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85"/>
        <w:gridCol w:w="5040"/>
        <w:gridCol w:w="4950"/>
        <w:gridCol w:w="2515"/>
      </w:tblGrid>
      <w:tr w:rsidR="00DE7935" w:rsidTr="003F7048">
        <w:tc>
          <w:tcPr>
            <w:tcW w:w="14390" w:type="dxa"/>
            <w:gridSpan w:val="4"/>
          </w:tcPr>
          <w:p w:rsidR="00DE7935" w:rsidRDefault="00FB7D21" w:rsidP="00DE7935">
            <w:pPr>
              <w:jc w:val="center"/>
              <w:rPr>
                <w:rStyle w:val="Strong"/>
                <w:rFonts w:ascii="Arial" w:hAnsi="Arial" w:cs="Arial"/>
                <w:color w:val="2A2A2A"/>
                <w:sz w:val="20"/>
                <w:szCs w:val="20"/>
                <w:shd w:val="clear" w:color="auto" w:fill="FFFFFF"/>
              </w:rPr>
            </w:pPr>
            <w:r>
              <w:rPr>
                <w:rStyle w:val="Strong"/>
                <w:rFonts w:ascii="Arial" w:hAnsi="Arial" w:cs="Arial"/>
                <w:color w:val="2A2A2A"/>
                <w:sz w:val="20"/>
                <w:szCs w:val="20"/>
                <w:shd w:val="clear" w:color="auto" w:fill="FFFFFF"/>
              </w:rPr>
              <w:t>Unit 9: Developmental Psychology</w:t>
            </w:r>
            <w:r w:rsidR="004D1E16">
              <w:rPr>
                <w:rStyle w:val="Strong"/>
                <w:rFonts w:ascii="Arial" w:hAnsi="Arial" w:cs="Arial"/>
                <w:color w:val="2A2A2A"/>
                <w:sz w:val="20"/>
                <w:szCs w:val="20"/>
                <w:shd w:val="clear" w:color="auto" w:fill="FFFFFF"/>
              </w:rPr>
              <w:t xml:space="preserve"> - </w:t>
            </w:r>
            <w:r w:rsidR="00DE7935">
              <w:rPr>
                <w:rStyle w:val="Strong"/>
                <w:rFonts w:ascii="Arial" w:hAnsi="Arial" w:cs="Arial"/>
                <w:color w:val="2A2A2A"/>
                <w:sz w:val="20"/>
                <w:szCs w:val="20"/>
                <w:shd w:val="clear" w:color="auto" w:fill="FFFFFF"/>
              </w:rPr>
              <w:t>Varsity Vocabulary</w:t>
            </w:r>
            <w:r w:rsidR="004D1E16">
              <w:rPr>
                <w:rStyle w:val="Strong"/>
                <w:rFonts w:ascii="Arial" w:hAnsi="Arial" w:cs="Arial"/>
                <w:color w:val="2A2A2A"/>
                <w:sz w:val="20"/>
                <w:szCs w:val="20"/>
                <w:shd w:val="clear" w:color="auto" w:fill="FFFFFF"/>
              </w:rPr>
              <w:t xml:space="preserve"> List</w:t>
            </w:r>
          </w:p>
        </w:tc>
      </w:tr>
      <w:tr w:rsidR="00DE7935" w:rsidTr="003F7048">
        <w:tc>
          <w:tcPr>
            <w:tcW w:w="14390" w:type="dxa"/>
            <w:gridSpan w:val="4"/>
          </w:tcPr>
          <w:p w:rsidR="00DE7935" w:rsidRDefault="00DE7935">
            <w:pPr>
              <w:rPr>
                <w:rFonts w:ascii="Arial" w:hAnsi="Arial" w:cs="Arial"/>
                <w:color w:val="2A2A2A"/>
                <w:sz w:val="20"/>
                <w:szCs w:val="20"/>
                <w:shd w:val="clear" w:color="auto" w:fill="FFFFFF"/>
              </w:rPr>
            </w:pPr>
            <w:r>
              <w:rPr>
                <w:rStyle w:val="Strong"/>
                <w:rFonts w:ascii="Arial" w:hAnsi="Arial" w:cs="Arial"/>
                <w:color w:val="2A2A2A"/>
                <w:sz w:val="20"/>
                <w:szCs w:val="20"/>
                <w:shd w:val="clear" w:color="auto" w:fill="FFFFFF"/>
              </w:rPr>
              <w:t xml:space="preserve">Essential Task </w:t>
            </w:r>
            <w:r w:rsidR="00FB7D21">
              <w:rPr>
                <w:rStyle w:val="Strong"/>
                <w:rFonts w:ascii="Arial" w:hAnsi="Arial" w:cs="Arial"/>
                <w:color w:val="2A2A2A"/>
                <w:sz w:val="20"/>
                <w:szCs w:val="20"/>
                <w:shd w:val="clear" w:color="auto" w:fill="FFFFFF"/>
              </w:rPr>
              <w:t>9</w:t>
            </w:r>
            <w:r>
              <w:rPr>
                <w:rStyle w:val="Strong"/>
                <w:rFonts w:ascii="Arial" w:hAnsi="Arial" w:cs="Arial"/>
                <w:color w:val="2A2A2A"/>
                <w:sz w:val="20"/>
                <w:szCs w:val="20"/>
                <w:shd w:val="clear" w:color="auto" w:fill="FFFFFF"/>
              </w:rPr>
              <w:t>-1:</w:t>
            </w:r>
            <w:r>
              <w:rPr>
                <w:rFonts w:ascii="Arial" w:hAnsi="Arial" w:cs="Arial"/>
                <w:color w:val="2A2A2A"/>
                <w:sz w:val="20"/>
                <w:szCs w:val="20"/>
                <w:shd w:val="clear" w:color="auto" w:fill="FFFFFF"/>
              </w:rPr>
              <w:t> </w:t>
            </w:r>
            <w:r w:rsidR="0094204A" w:rsidRPr="0094204A">
              <w:rPr>
                <w:rFonts w:ascii="Arial" w:hAnsi="Arial" w:cs="Arial"/>
                <w:color w:val="2A2A2A"/>
                <w:sz w:val="20"/>
                <w:szCs w:val="20"/>
                <w:shd w:val="clear" w:color="auto" w:fill="FFFFFF"/>
              </w:rPr>
              <w:t>Detail how psychologists study development including longitudinal studies, cross-sectional studies, and autobiographical studies.</w:t>
            </w:r>
          </w:p>
          <w:p w:rsidR="00DE7935" w:rsidRDefault="00DE7935">
            <w:pPr>
              <w:rPr>
                <w:rFonts w:ascii="Arial" w:hAnsi="Arial" w:cs="Arial"/>
                <w:color w:val="2A2A2A"/>
                <w:sz w:val="20"/>
                <w:szCs w:val="20"/>
                <w:shd w:val="clear" w:color="auto" w:fill="FFFFFF"/>
              </w:rPr>
            </w:pPr>
            <w:r>
              <w:rPr>
                <w:rStyle w:val="Strong"/>
                <w:rFonts w:ascii="Arial" w:hAnsi="Arial" w:cs="Arial"/>
                <w:color w:val="2A2A2A"/>
                <w:sz w:val="20"/>
                <w:szCs w:val="20"/>
                <w:shd w:val="clear" w:color="auto" w:fill="FFFFFF"/>
              </w:rPr>
              <w:t>Essential Task </w:t>
            </w:r>
            <w:r w:rsidR="00FB7D21">
              <w:rPr>
                <w:rStyle w:val="Strong"/>
                <w:rFonts w:ascii="Arial" w:hAnsi="Arial" w:cs="Arial"/>
                <w:color w:val="2A2A2A"/>
                <w:sz w:val="20"/>
                <w:szCs w:val="20"/>
                <w:shd w:val="clear" w:color="auto" w:fill="FFFFFF"/>
              </w:rPr>
              <w:t>9</w:t>
            </w:r>
            <w:r>
              <w:rPr>
                <w:rStyle w:val="Strong"/>
                <w:rFonts w:ascii="Arial" w:hAnsi="Arial" w:cs="Arial"/>
                <w:color w:val="2A2A2A"/>
                <w:sz w:val="20"/>
                <w:szCs w:val="20"/>
                <w:shd w:val="clear" w:color="auto" w:fill="FFFFFF"/>
              </w:rPr>
              <w:t>-2:</w:t>
            </w:r>
            <w:r>
              <w:rPr>
                <w:rFonts w:ascii="Arial" w:hAnsi="Arial" w:cs="Arial"/>
                <w:color w:val="2A2A2A"/>
                <w:sz w:val="20"/>
                <w:szCs w:val="20"/>
                <w:shd w:val="clear" w:color="auto" w:fill="FFFFFF"/>
              </w:rPr>
              <w:t> </w:t>
            </w:r>
            <w:r w:rsidR="0094204A" w:rsidRPr="0094204A">
              <w:rPr>
                <w:rFonts w:ascii="Arial" w:hAnsi="Arial" w:cs="Arial"/>
                <w:color w:val="2A2A2A"/>
                <w:sz w:val="20"/>
                <w:szCs w:val="20"/>
                <w:shd w:val="clear" w:color="auto" w:fill="FFFFFF"/>
              </w:rPr>
              <w:t>Explain the process of conception, gestation (zygote, embryo, and fetus), factors that influence fetal development (teratogens and Fetal Alcohol Syndrome), and the maturation of motor skills.</w:t>
            </w:r>
          </w:p>
          <w:p w:rsidR="00DE7935" w:rsidRDefault="00DE7935">
            <w:pPr>
              <w:rPr>
                <w:rStyle w:val="Emphasis"/>
                <w:rFonts w:ascii="Arial" w:hAnsi="Arial" w:cs="Arial"/>
                <w:color w:val="2A2A2A"/>
                <w:sz w:val="20"/>
                <w:szCs w:val="20"/>
                <w:shd w:val="clear" w:color="auto" w:fill="FFFFFF"/>
              </w:rPr>
            </w:pPr>
            <w:r>
              <w:rPr>
                <w:rStyle w:val="Strong"/>
                <w:rFonts w:ascii="Arial" w:hAnsi="Arial" w:cs="Arial"/>
                <w:color w:val="2A2A2A"/>
                <w:sz w:val="20"/>
                <w:szCs w:val="20"/>
                <w:shd w:val="clear" w:color="auto" w:fill="FFFFFF"/>
              </w:rPr>
              <w:t xml:space="preserve">Essential Task </w:t>
            </w:r>
            <w:r w:rsidR="00FB7D21">
              <w:rPr>
                <w:rStyle w:val="Strong"/>
                <w:rFonts w:ascii="Arial" w:hAnsi="Arial" w:cs="Arial"/>
                <w:color w:val="2A2A2A"/>
                <w:sz w:val="20"/>
                <w:szCs w:val="20"/>
                <w:shd w:val="clear" w:color="auto" w:fill="FFFFFF"/>
              </w:rPr>
              <w:t>9</w:t>
            </w:r>
            <w:r>
              <w:rPr>
                <w:rStyle w:val="Strong"/>
                <w:rFonts w:ascii="Arial" w:hAnsi="Arial" w:cs="Arial"/>
                <w:color w:val="2A2A2A"/>
                <w:sz w:val="20"/>
                <w:szCs w:val="20"/>
                <w:shd w:val="clear" w:color="auto" w:fill="FFFFFF"/>
              </w:rPr>
              <w:t>-3:</w:t>
            </w:r>
            <w:r>
              <w:rPr>
                <w:rFonts w:ascii="Arial" w:hAnsi="Arial" w:cs="Arial"/>
                <w:color w:val="2A2A2A"/>
                <w:sz w:val="20"/>
                <w:szCs w:val="20"/>
                <w:shd w:val="clear" w:color="auto" w:fill="FFFFFF"/>
              </w:rPr>
              <w:t> </w:t>
            </w:r>
            <w:r w:rsidR="0094204A" w:rsidRPr="0094204A">
              <w:rPr>
                <w:rFonts w:ascii="Arial" w:hAnsi="Arial" w:cs="Arial"/>
                <w:color w:val="2A2A2A"/>
                <w:sz w:val="20"/>
                <w:szCs w:val="20"/>
                <w:shd w:val="clear" w:color="auto" w:fill="FFFFFF"/>
              </w:rPr>
              <w:t>Explain the maturation of cognitive abilities according to Piaget with specific attention to object permanence in the sensorimotor stage, magical thinking, theory of mind, and the lack of conservation and reversible thinking in the preoperational stage, overcoming the limitations of the preoperational stage in the concrete operational stage, and the development of abstract reasoning in the formal operational stage.</w:t>
            </w:r>
          </w:p>
          <w:p w:rsidR="00DE7935" w:rsidRDefault="00DE7935">
            <w:pPr>
              <w:rPr>
                <w:rFonts w:ascii="Arial" w:hAnsi="Arial" w:cs="Arial"/>
                <w:color w:val="2A2A2A"/>
                <w:sz w:val="20"/>
                <w:szCs w:val="20"/>
                <w:shd w:val="clear" w:color="auto" w:fill="FFFFFF"/>
              </w:rPr>
            </w:pPr>
            <w:r>
              <w:rPr>
                <w:rStyle w:val="Strong"/>
                <w:rFonts w:ascii="Arial" w:hAnsi="Arial" w:cs="Arial"/>
                <w:color w:val="2A2A2A"/>
                <w:sz w:val="20"/>
                <w:szCs w:val="20"/>
                <w:shd w:val="clear" w:color="auto" w:fill="FFFFFF"/>
              </w:rPr>
              <w:t xml:space="preserve">Essential Task </w:t>
            </w:r>
            <w:r w:rsidR="00FB7D21">
              <w:rPr>
                <w:rStyle w:val="Strong"/>
                <w:rFonts w:ascii="Arial" w:hAnsi="Arial" w:cs="Arial"/>
                <w:color w:val="2A2A2A"/>
                <w:sz w:val="20"/>
                <w:szCs w:val="20"/>
                <w:shd w:val="clear" w:color="auto" w:fill="FFFFFF"/>
              </w:rPr>
              <w:t>9</w:t>
            </w:r>
            <w:r>
              <w:rPr>
                <w:rStyle w:val="Strong"/>
                <w:rFonts w:ascii="Arial" w:hAnsi="Arial" w:cs="Arial"/>
                <w:color w:val="2A2A2A"/>
                <w:sz w:val="20"/>
                <w:szCs w:val="20"/>
                <w:shd w:val="clear" w:color="auto" w:fill="FFFFFF"/>
              </w:rPr>
              <w:t>-4:</w:t>
            </w:r>
            <w:r>
              <w:rPr>
                <w:rFonts w:ascii="Arial" w:hAnsi="Arial" w:cs="Arial"/>
                <w:color w:val="2A2A2A"/>
                <w:sz w:val="20"/>
                <w:szCs w:val="20"/>
                <w:shd w:val="clear" w:color="auto" w:fill="FFFFFF"/>
              </w:rPr>
              <w:t xml:space="preserve">  </w:t>
            </w:r>
            <w:r w:rsidR="0094204A" w:rsidRPr="0094204A">
              <w:rPr>
                <w:rFonts w:ascii="Arial" w:hAnsi="Arial" w:cs="Arial"/>
                <w:color w:val="2A2A2A"/>
                <w:sz w:val="20"/>
                <w:szCs w:val="20"/>
                <w:shd w:val="clear" w:color="auto" w:fill="FFFFFF"/>
              </w:rPr>
              <w:t xml:space="preserve">Explain the maturation of cognitive abilities according to </w:t>
            </w:r>
            <w:proofErr w:type="spellStart"/>
            <w:r w:rsidR="0094204A" w:rsidRPr="0094204A">
              <w:rPr>
                <w:rFonts w:ascii="Arial" w:hAnsi="Arial" w:cs="Arial"/>
                <w:color w:val="2A2A2A"/>
                <w:sz w:val="20"/>
                <w:szCs w:val="20"/>
                <w:shd w:val="clear" w:color="auto" w:fill="FFFFFF"/>
              </w:rPr>
              <w:t>Vygotsky</w:t>
            </w:r>
            <w:proofErr w:type="spellEnd"/>
            <w:r w:rsidR="0094204A" w:rsidRPr="0094204A">
              <w:rPr>
                <w:rFonts w:ascii="Arial" w:hAnsi="Arial" w:cs="Arial"/>
                <w:color w:val="2A2A2A"/>
                <w:sz w:val="20"/>
                <w:szCs w:val="20"/>
                <w:shd w:val="clear" w:color="auto" w:fill="FFFFFF"/>
              </w:rPr>
              <w:t xml:space="preserve"> with specific attention to zones of proximal development and compare this viewpoint to Piaget.</w:t>
            </w:r>
          </w:p>
          <w:p w:rsidR="00DE7935" w:rsidRPr="000A2F43" w:rsidRDefault="00DE7935">
            <w:pPr>
              <w:rPr>
                <w:rFonts w:ascii="Arial" w:hAnsi="Arial" w:cs="Arial"/>
                <w:b/>
                <w:color w:val="2A2A2A"/>
                <w:sz w:val="20"/>
                <w:szCs w:val="20"/>
                <w:shd w:val="clear" w:color="auto" w:fill="FFFFFF"/>
              </w:rPr>
            </w:pPr>
            <w:r>
              <w:rPr>
                <w:rStyle w:val="Strong"/>
                <w:rFonts w:ascii="Arial" w:hAnsi="Arial" w:cs="Arial"/>
                <w:color w:val="2A2A2A"/>
                <w:sz w:val="20"/>
                <w:szCs w:val="20"/>
                <w:shd w:val="clear" w:color="auto" w:fill="FFFFFF"/>
              </w:rPr>
              <w:t xml:space="preserve">Essential Task </w:t>
            </w:r>
            <w:r w:rsidR="00FB7D21">
              <w:rPr>
                <w:rStyle w:val="Strong"/>
                <w:rFonts w:ascii="Arial" w:hAnsi="Arial" w:cs="Arial"/>
                <w:color w:val="2A2A2A"/>
                <w:sz w:val="20"/>
                <w:szCs w:val="20"/>
                <w:shd w:val="clear" w:color="auto" w:fill="FFFFFF"/>
              </w:rPr>
              <w:t>9</w:t>
            </w:r>
            <w:r>
              <w:rPr>
                <w:rStyle w:val="Strong"/>
                <w:rFonts w:ascii="Arial" w:hAnsi="Arial" w:cs="Arial"/>
                <w:color w:val="2A2A2A"/>
                <w:sz w:val="20"/>
                <w:szCs w:val="20"/>
                <w:shd w:val="clear" w:color="auto" w:fill="FFFFFF"/>
              </w:rPr>
              <w:t>-5:</w:t>
            </w:r>
            <w:r w:rsidR="0094204A">
              <w:rPr>
                <w:rStyle w:val="Strong"/>
                <w:rFonts w:ascii="Arial" w:hAnsi="Arial" w:cs="Arial"/>
                <w:color w:val="2A2A2A"/>
                <w:sz w:val="20"/>
                <w:szCs w:val="20"/>
                <w:shd w:val="clear" w:color="auto" w:fill="FFFFFF"/>
              </w:rPr>
              <w:t xml:space="preserve"> </w:t>
            </w:r>
            <w:r w:rsidR="000A2F43" w:rsidRPr="000A2F43">
              <w:rPr>
                <w:rStyle w:val="Strong"/>
                <w:rFonts w:ascii="Arial" w:hAnsi="Arial" w:cs="Arial"/>
                <w:b w:val="0"/>
                <w:color w:val="2A2A2A"/>
                <w:sz w:val="20"/>
                <w:szCs w:val="20"/>
                <w:shd w:val="clear" w:color="auto" w:fill="FFFFFF"/>
              </w:rPr>
              <w:t>Explain Erikson's social development paying specific attention to the crisis in each stage and the virtue gained from each stage.</w:t>
            </w:r>
          </w:p>
          <w:p w:rsidR="00DE7935" w:rsidRDefault="00DE7935">
            <w:pPr>
              <w:rPr>
                <w:rFonts w:ascii="Arial" w:hAnsi="Arial" w:cs="Arial"/>
                <w:color w:val="2A2A2A"/>
                <w:sz w:val="20"/>
                <w:szCs w:val="20"/>
                <w:shd w:val="clear" w:color="auto" w:fill="FFFFFF"/>
              </w:rPr>
            </w:pPr>
            <w:r>
              <w:rPr>
                <w:rStyle w:val="Strong"/>
                <w:rFonts w:ascii="Arial" w:hAnsi="Arial" w:cs="Arial"/>
                <w:color w:val="2A2A2A"/>
                <w:sz w:val="20"/>
                <w:szCs w:val="20"/>
                <w:shd w:val="clear" w:color="auto" w:fill="FFFFFF"/>
              </w:rPr>
              <w:t xml:space="preserve">Essential Task </w:t>
            </w:r>
            <w:r w:rsidR="00FB7D21">
              <w:rPr>
                <w:rStyle w:val="Strong"/>
                <w:rFonts w:ascii="Arial" w:hAnsi="Arial" w:cs="Arial"/>
                <w:color w:val="2A2A2A"/>
                <w:sz w:val="20"/>
                <w:szCs w:val="20"/>
                <w:shd w:val="clear" w:color="auto" w:fill="FFFFFF"/>
              </w:rPr>
              <w:t>9</w:t>
            </w:r>
            <w:r>
              <w:rPr>
                <w:rStyle w:val="Strong"/>
                <w:rFonts w:ascii="Arial" w:hAnsi="Arial" w:cs="Arial"/>
                <w:color w:val="2A2A2A"/>
                <w:sz w:val="20"/>
                <w:szCs w:val="20"/>
                <w:shd w:val="clear" w:color="auto" w:fill="FFFFFF"/>
              </w:rPr>
              <w:t>-6:</w:t>
            </w:r>
            <w:r>
              <w:rPr>
                <w:rFonts w:ascii="Arial" w:hAnsi="Arial" w:cs="Arial"/>
                <w:color w:val="2A2A2A"/>
                <w:sz w:val="20"/>
                <w:szCs w:val="20"/>
                <w:shd w:val="clear" w:color="auto" w:fill="FFFFFF"/>
              </w:rPr>
              <w:t> </w:t>
            </w:r>
            <w:r w:rsidR="000A2F43" w:rsidRPr="000A2F43">
              <w:rPr>
                <w:rFonts w:ascii="Arial" w:hAnsi="Arial" w:cs="Arial"/>
                <w:color w:val="2A2A2A"/>
                <w:sz w:val="20"/>
                <w:szCs w:val="20"/>
                <w:shd w:val="clear" w:color="auto" w:fill="FFFFFF"/>
              </w:rPr>
              <w:t>Describe the influence of temperament, attachment, and parenting styles (permissive indulgence, permissive indifferent, authoritarian, authoritative)</w:t>
            </w:r>
          </w:p>
          <w:p w:rsidR="00DE7935" w:rsidRDefault="00DE7935" w:rsidP="00FB7D21">
            <w:pPr>
              <w:rPr>
                <w:rFonts w:ascii="Arial" w:hAnsi="Arial" w:cs="Arial"/>
                <w:color w:val="2A2A2A"/>
                <w:sz w:val="20"/>
                <w:szCs w:val="20"/>
                <w:shd w:val="clear" w:color="auto" w:fill="FFFFFF"/>
              </w:rPr>
            </w:pPr>
            <w:r>
              <w:rPr>
                <w:rStyle w:val="Strong"/>
                <w:rFonts w:ascii="Arial" w:hAnsi="Arial" w:cs="Arial"/>
                <w:color w:val="2A2A2A"/>
                <w:sz w:val="20"/>
                <w:szCs w:val="20"/>
                <w:shd w:val="clear" w:color="auto" w:fill="FFFFFF"/>
              </w:rPr>
              <w:t xml:space="preserve">Essential Task </w:t>
            </w:r>
            <w:r w:rsidR="00FB7D21">
              <w:rPr>
                <w:rStyle w:val="Strong"/>
                <w:rFonts w:ascii="Arial" w:hAnsi="Arial" w:cs="Arial"/>
                <w:color w:val="2A2A2A"/>
                <w:sz w:val="20"/>
                <w:szCs w:val="20"/>
                <w:shd w:val="clear" w:color="auto" w:fill="FFFFFF"/>
              </w:rPr>
              <w:t>9</w:t>
            </w:r>
            <w:r>
              <w:rPr>
                <w:rStyle w:val="Strong"/>
                <w:rFonts w:ascii="Arial" w:hAnsi="Arial" w:cs="Arial"/>
                <w:color w:val="2A2A2A"/>
                <w:sz w:val="20"/>
                <w:szCs w:val="20"/>
                <w:shd w:val="clear" w:color="auto" w:fill="FFFFFF"/>
              </w:rPr>
              <w:t>-7:</w:t>
            </w:r>
            <w:r>
              <w:rPr>
                <w:rFonts w:ascii="Arial" w:hAnsi="Arial" w:cs="Arial"/>
                <w:color w:val="2A2A2A"/>
                <w:sz w:val="20"/>
                <w:szCs w:val="20"/>
                <w:shd w:val="clear" w:color="auto" w:fill="FFFFFF"/>
              </w:rPr>
              <w:t> </w:t>
            </w:r>
            <w:r w:rsidR="000A2F43" w:rsidRPr="000A2F43">
              <w:rPr>
                <w:rFonts w:ascii="Arial" w:hAnsi="Arial" w:cs="Arial"/>
                <w:color w:val="2A2A2A"/>
                <w:sz w:val="20"/>
                <w:szCs w:val="20"/>
                <w:shd w:val="clear" w:color="auto" w:fill="FFFFFF"/>
              </w:rPr>
              <w:t>Compare and contrast Kohlberg and Gilligan’s models of moral development.</w:t>
            </w:r>
          </w:p>
          <w:p w:rsidR="00FB7D21" w:rsidRDefault="00FB7D21" w:rsidP="00FB7D21">
            <w:pPr>
              <w:rPr>
                <w:rFonts w:ascii="Arial" w:hAnsi="Arial" w:cs="Arial"/>
                <w:color w:val="2A2A2A"/>
                <w:sz w:val="20"/>
                <w:szCs w:val="20"/>
                <w:shd w:val="clear" w:color="auto" w:fill="FFFFFF"/>
              </w:rPr>
            </w:pPr>
            <w:r>
              <w:rPr>
                <w:rStyle w:val="Strong"/>
                <w:rFonts w:ascii="Arial" w:hAnsi="Arial" w:cs="Arial"/>
                <w:color w:val="2A2A2A"/>
                <w:sz w:val="20"/>
                <w:szCs w:val="20"/>
                <w:shd w:val="clear" w:color="auto" w:fill="FFFFFF"/>
              </w:rPr>
              <w:t>Essential Task 9</w:t>
            </w:r>
            <w:r>
              <w:rPr>
                <w:rStyle w:val="Strong"/>
                <w:rFonts w:ascii="Arial" w:hAnsi="Arial" w:cs="Arial"/>
                <w:color w:val="2A2A2A"/>
                <w:sz w:val="20"/>
                <w:szCs w:val="20"/>
                <w:shd w:val="clear" w:color="auto" w:fill="FFFFFF"/>
              </w:rPr>
              <w:t>-8</w:t>
            </w:r>
            <w:r>
              <w:rPr>
                <w:rStyle w:val="Strong"/>
                <w:rFonts w:ascii="Arial" w:hAnsi="Arial" w:cs="Arial"/>
                <w:color w:val="2A2A2A"/>
                <w:sz w:val="20"/>
                <w:szCs w:val="20"/>
                <w:shd w:val="clear" w:color="auto" w:fill="FFFFFF"/>
              </w:rPr>
              <w:t>:</w:t>
            </w:r>
            <w:r>
              <w:rPr>
                <w:rFonts w:ascii="Arial" w:hAnsi="Arial" w:cs="Arial"/>
                <w:color w:val="2A2A2A"/>
                <w:sz w:val="20"/>
                <w:szCs w:val="20"/>
                <w:shd w:val="clear" w:color="auto" w:fill="FFFFFF"/>
              </w:rPr>
              <w:t> </w:t>
            </w:r>
            <w:r w:rsidR="000A2F43" w:rsidRPr="000A2F43">
              <w:rPr>
                <w:rFonts w:ascii="Arial" w:hAnsi="Arial" w:cs="Arial"/>
                <w:color w:val="2A2A2A"/>
                <w:sz w:val="20"/>
                <w:szCs w:val="20"/>
                <w:shd w:val="clear" w:color="auto" w:fill="FFFFFF"/>
              </w:rPr>
              <w:t>Discuss maturational challenges in adolescence and the formation of identity (foreclosure, diffusion and moratorium).</w:t>
            </w:r>
          </w:p>
          <w:p w:rsidR="00FB7D21" w:rsidRDefault="00FB7D21" w:rsidP="00FB7D21">
            <w:pPr>
              <w:rPr>
                <w:rStyle w:val="Strong"/>
                <w:rFonts w:ascii="Arial" w:hAnsi="Arial" w:cs="Arial"/>
                <w:color w:val="2A2A2A"/>
                <w:sz w:val="20"/>
                <w:szCs w:val="20"/>
                <w:shd w:val="clear" w:color="auto" w:fill="FFFFFF"/>
              </w:rPr>
            </w:pPr>
            <w:r>
              <w:rPr>
                <w:rStyle w:val="Strong"/>
                <w:rFonts w:ascii="Arial" w:hAnsi="Arial" w:cs="Arial"/>
                <w:color w:val="2A2A2A"/>
                <w:sz w:val="20"/>
                <w:szCs w:val="20"/>
                <w:shd w:val="clear" w:color="auto" w:fill="FFFFFF"/>
              </w:rPr>
              <w:t>Essential Task 9-</w:t>
            </w:r>
            <w:r>
              <w:rPr>
                <w:rStyle w:val="Strong"/>
                <w:rFonts w:ascii="Arial" w:hAnsi="Arial" w:cs="Arial"/>
                <w:color w:val="2A2A2A"/>
                <w:sz w:val="20"/>
                <w:szCs w:val="20"/>
                <w:shd w:val="clear" w:color="auto" w:fill="FFFFFF"/>
              </w:rPr>
              <w:t>9</w:t>
            </w:r>
            <w:r>
              <w:rPr>
                <w:rStyle w:val="Strong"/>
                <w:rFonts w:ascii="Arial" w:hAnsi="Arial" w:cs="Arial"/>
                <w:color w:val="2A2A2A"/>
                <w:sz w:val="20"/>
                <w:szCs w:val="20"/>
                <w:shd w:val="clear" w:color="auto" w:fill="FFFFFF"/>
              </w:rPr>
              <w:t>:</w:t>
            </w:r>
            <w:r w:rsidR="000A2F43">
              <w:rPr>
                <w:rStyle w:val="Strong"/>
                <w:rFonts w:ascii="Arial" w:hAnsi="Arial" w:cs="Arial"/>
                <w:color w:val="2A2A2A"/>
                <w:sz w:val="20"/>
                <w:szCs w:val="20"/>
                <w:shd w:val="clear" w:color="auto" w:fill="FFFFFF"/>
              </w:rPr>
              <w:t xml:space="preserve"> </w:t>
            </w:r>
            <w:r w:rsidR="000A2F43" w:rsidRPr="000A2F43">
              <w:rPr>
                <w:rStyle w:val="Strong"/>
                <w:rFonts w:ascii="Arial" w:hAnsi="Arial" w:cs="Arial"/>
                <w:b w:val="0"/>
                <w:color w:val="2A2A2A"/>
                <w:sz w:val="20"/>
                <w:szCs w:val="20"/>
                <w:shd w:val="clear" w:color="auto" w:fill="FFFFFF"/>
              </w:rPr>
              <w:t>Predict the physical and cognitive changes that emerge as people age.</w:t>
            </w:r>
          </w:p>
          <w:p w:rsidR="00FB7D21" w:rsidRPr="00DE7935" w:rsidRDefault="00FB7D21" w:rsidP="00FB7D21">
            <w:pPr>
              <w:rPr>
                <w:rFonts w:ascii="Arial" w:hAnsi="Arial" w:cs="Arial"/>
                <w:color w:val="2A2A2A"/>
                <w:sz w:val="20"/>
                <w:szCs w:val="20"/>
                <w:shd w:val="clear" w:color="auto" w:fill="FFFFFF"/>
              </w:rPr>
            </w:pPr>
            <w:r>
              <w:rPr>
                <w:rStyle w:val="Strong"/>
                <w:rFonts w:ascii="Arial" w:hAnsi="Arial" w:cs="Arial"/>
                <w:color w:val="2A2A2A"/>
                <w:sz w:val="20"/>
                <w:szCs w:val="20"/>
                <w:shd w:val="clear" w:color="auto" w:fill="FFFFFF"/>
              </w:rPr>
              <w:t>Essential Task 9-</w:t>
            </w:r>
            <w:r>
              <w:rPr>
                <w:rStyle w:val="Strong"/>
                <w:rFonts w:ascii="Arial" w:hAnsi="Arial" w:cs="Arial"/>
                <w:color w:val="2A2A2A"/>
                <w:sz w:val="20"/>
                <w:szCs w:val="20"/>
                <w:shd w:val="clear" w:color="auto" w:fill="FFFFFF"/>
              </w:rPr>
              <w:t>10</w:t>
            </w:r>
            <w:r>
              <w:rPr>
                <w:rStyle w:val="Strong"/>
                <w:rFonts w:ascii="Arial" w:hAnsi="Arial" w:cs="Arial"/>
                <w:color w:val="2A2A2A"/>
                <w:sz w:val="20"/>
                <w:szCs w:val="20"/>
                <w:shd w:val="clear" w:color="auto" w:fill="FFFFFF"/>
              </w:rPr>
              <w:t>:</w:t>
            </w:r>
            <w:r>
              <w:rPr>
                <w:rFonts w:ascii="Arial" w:hAnsi="Arial" w:cs="Arial"/>
                <w:color w:val="2A2A2A"/>
                <w:sz w:val="20"/>
                <w:szCs w:val="20"/>
                <w:shd w:val="clear" w:color="auto" w:fill="FFFFFF"/>
              </w:rPr>
              <w:t>  </w:t>
            </w:r>
            <w:r w:rsidR="000A2F43" w:rsidRPr="000A2F43">
              <w:rPr>
                <w:rFonts w:ascii="Arial" w:hAnsi="Arial" w:cs="Arial"/>
                <w:color w:val="2A2A2A"/>
                <w:sz w:val="20"/>
                <w:szCs w:val="20"/>
                <w:shd w:val="clear" w:color="auto" w:fill="FFFFFF"/>
              </w:rPr>
              <w:t>Describe how sex and gender influence socialization and other aspects of development.</w:t>
            </w:r>
          </w:p>
        </w:tc>
      </w:tr>
      <w:tr w:rsidR="004D1E16" w:rsidTr="004D1E16">
        <w:tc>
          <w:tcPr>
            <w:tcW w:w="1885" w:type="dxa"/>
            <w:shd w:val="clear" w:color="auto" w:fill="000000" w:themeFill="text1"/>
          </w:tcPr>
          <w:p w:rsidR="00DE7935" w:rsidRDefault="00DE7935">
            <w:r>
              <w:t>Varsity Term</w:t>
            </w:r>
          </w:p>
          <w:p w:rsidR="00347E01" w:rsidRDefault="00347E01"/>
        </w:tc>
        <w:tc>
          <w:tcPr>
            <w:tcW w:w="5040" w:type="dxa"/>
            <w:shd w:val="clear" w:color="auto" w:fill="000000" w:themeFill="text1"/>
          </w:tcPr>
          <w:p w:rsidR="00DE7935" w:rsidRDefault="00DE7935">
            <w:r>
              <w:t>Book Definition</w:t>
            </w:r>
          </w:p>
        </w:tc>
        <w:tc>
          <w:tcPr>
            <w:tcW w:w="4950" w:type="dxa"/>
            <w:shd w:val="clear" w:color="auto" w:fill="000000" w:themeFill="text1"/>
          </w:tcPr>
          <w:p w:rsidR="00DE7935" w:rsidRDefault="00DE7935">
            <w:r>
              <w:t>Student Definition</w:t>
            </w:r>
          </w:p>
        </w:tc>
        <w:tc>
          <w:tcPr>
            <w:tcW w:w="2515" w:type="dxa"/>
            <w:shd w:val="clear" w:color="auto" w:fill="000000" w:themeFill="text1"/>
          </w:tcPr>
          <w:p w:rsidR="00DE7935" w:rsidRDefault="00DE7935">
            <w:r>
              <w:t>ET/Related Term</w:t>
            </w:r>
          </w:p>
        </w:tc>
      </w:tr>
      <w:tr w:rsidR="004D1E16" w:rsidTr="004D1E16">
        <w:tc>
          <w:tcPr>
            <w:tcW w:w="1885" w:type="dxa"/>
          </w:tcPr>
          <w:p w:rsidR="00DE7935" w:rsidRDefault="00B24AC1" w:rsidP="004D1E16">
            <w:pPr>
              <w:pStyle w:val="ListParagraph"/>
              <w:numPr>
                <w:ilvl w:val="0"/>
                <w:numId w:val="1"/>
              </w:numPr>
              <w:ind w:left="337" w:right="-15"/>
            </w:pPr>
            <w:r>
              <w:t>Cross Sectional Studies</w:t>
            </w:r>
          </w:p>
          <w:p w:rsidR="00B24AC1" w:rsidRDefault="00B24AC1" w:rsidP="00B24AC1">
            <w:pPr>
              <w:ind w:right="-15"/>
            </w:pPr>
          </w:p>
          <w:p w:rsidR="00B24AC1" w:rsidRDefault="00B24AC1" w:rsidP="00B24AC1">
            <w:pPr>
              <w:ind w:right="-15"/>
            </w:pPr>
          </w:p>
        </w:tc>
        <w:tc>
          <w:tcPr>
            <w:tcW w:w="5040" w:type="dxa"/>
          </w:tcPr>
          <w:p w:rsidR="00DE7935" w:rsidRDefault="00DE7935"/>
          <w:p w:rsidR="004D1E16" w:rsidRDefault="004D1E16"/>
          <w:p w:rsidR="004D1E16" w:rsidRDefault="004D1E16"/>
          <w:p w:rsidR="004D1E16" w:rsidRDefault="004D1E16"/>
        </w:tc>
        <w:tc>
          <w:tcPr>
            <w:tcW w:w="4950" w:type="dxa"/>
          </w:tcPr>
          <w:p w:rsidR="00DE7935" w:rsidRDefault="00DE7935"/>
        </w:tc>
        <w:tc>
          <w:tcPr>
            <w:tcW w:w="2515" w:type="dxa"/>
          </w:tcPr>
          <w:p w:rsidR="00DE7935" w:rsidRDefault="00DE7935"/>
        </w:tc>
      </w:tr>
      <w:tr w:rsidR="004D1E16" w:rsidTr="004D1E16">
        <w:tc>
          <w:tcPr>
            <w:tcW w:w="1885" w:type="dxa"/>
          </w:tcPr>
          <w:p w:rsidR="00DE7935" w:rsidRDefault="00B24AC1" w:rsidP="004D1E16">
            <w:pPr>
              <w:pStyle w:val="ListParagraph"/>
              <w:numPr>
                <w:ilvl w:val="0"/>
                <w:numId w:val="1"/>
              </w:numPr>
              <w:ind w:left="337" w:right="-15"/>
            </w:pPr>
            <w:r>
              <w:t>Longitudinal</w:t>
            </w:r>
          </w:p>
        </w:tc>
        <w:tc>
          <w:tcPr>
            <w:tcW w:w="5040" w:type="dxa"/>
          </w:tcPr>
          <w:p w:rsidR="00DE7935" w:rsidRDefault="00DE7935"/>
          <w:p w:rsidR="004D1E16" w:rsidRDefault="004D1E16"/>
          <w:p w:rsidR="004D1E16" w:rsidRDefault="004D1E16"/>
          <w:p w:rsidR="004D1E16" w:rsidRDefault="004D1E16"/>
          <w:p w:rsidR="004D1E16" w:rsidRDefault="004D1E16"/>
        </w:tc>
        <w:tc>
          <w:tcPr>
            <w:tcW w:w="4950" w:type="dxa"/>
          </w:tcPr>
          <w:p w:rsidR="00DE7935" w:rsidRDefault="00DE7935"/>
        </w:tc>
        <w:tc>
          <w:tcPr>
            <w:tcW w:w="2515" w:type="dxa"/>
          </w:tcPr>
          <w:p w:rsidR="00DE7935" w:rsidRDefault="00DE7935"/>
        </w:tc>
      </w:tr>
      <w:tr w:rsidR="004D1E16" w:rsidTr="004D1E16">
        <w:tc>
          <w:tcPr>
            <w:tcW w:w="1885" w:type="dxa"/>
          </w:tcPr>
          <w:p w:rsidR="00DE7935" w:rsidRDefault="00B24AC1" w:rsidP="004D1E16">
            <w:pPr>
              <w:pStyle w:val="ListParagraph"/>
              <w:numPr>
                <w:ilvl w:val="0"/>
                <w:numId w:val="1"/>
              </w:numPr>
              <w:ind w:left="337" w:right="-15"/>
            </w:pPr>
            <w:proofErr w:type="spellStart"/>
            <w:r>
              <w:t>Biogrpahical</w:t>
            </w:r>
            <w:proofErr w:type="spellEnd"/>
          </w:p>
        </w:tc>
        <w:tc>
          <w:tcPr>
            <w:tcW w:w="5040" w:type="dxa"/>
          </w:tcPr>
          <w:p w:rsidR="00DE7935" w:rsidRDefault="00DE7935"/>
          <w:p w:rsidR="004D1E16" w:rsidRDefault="004D1E16"/>
          <w:p w:rsidR="004D1E16" w:rsidRDefault="004D1E16"/>
          <w:p w:rsidR="004D1E16" w:rsidRDefault="004D1E16"/>
          <w:p w:rsidR="004D1E16" w:rsidRDefault="004D1E16"/>
        </w:tc>
        <w:tc>
          <w:tcPr>
            <w:tcW w:w="4950" w:type="dxa"/>
          </w:tcPr>
          <w:p w:rsidR="00DE7935" w:rsidRDefault="00DE7935"/>
        </w:tc>
        <w:tc>
          <w:tcPr>
            <w:tcW w:w="2515" w:type="dxa"/>
          </w:tcPr>
          <w:p w:rsidR="00DE7935" w:rsidRDefault="00DE7935"/>
        </w:tc>
      </w:tr>
      <w:tr w:rsidR="004D1E16" w:rsidTr="004D1E16">
        <w:tc>
          <w:tcPr>
            <w:tcW w:w="1885" w:type="dxa"/>
          </w:tcPr>
          <w:p w:rsidR="00DE7935" w:rsidRDefault="00B24AC1" w:rsidP="004D1E16">
            <w:pPr>
              <w:pStyle w:val="ListParagraph"/>
              <w:numPr>
                <w:ilvl w:val="0"/>
                <w:numId w:val="1"/>
              </w:numPr>
              <w:ind w:left="337" w:right="-15"/>
            </w:pPr>
            <w:r>
              <w:t>Zygote</w:t>
            </w:r>
          </w:p>
        </w:tc>
        <w:tc>
          <w:tcPr>
            <w:tcW w:w="5040" w:type="dxa"/>
          </w:tcPr>
          <w:p w:rsidR="00DE7935" w:rsidRDefault="00DE7935"/>
          <w:p w:rsidR="004D1E16" w:rsidRDefault="004D1E16"/>
          <w:p w:rsidR="004D1E16" w:rsidRDefault="004D1E16"/>
          <w:p w:rsidR="004D1E16" w:rsidRDefault="004D1E16"/>
          <w:p w:rsidR="004D1E16" w:rsidRDefault="004D1E16"/>
        </w:tc>
        <w:tc>
          <w:tcPr>
            <w:tcW w:w="4950" w:type="dxa"/>
          </w:tcPr>
          <w:p w:rsidR="00DE7935" w:rsidRDefault="00DE7935"/>
        </w:tc>
        <w:tc>
          <w:tcPr>
            <w:tcW w:w="2515" w:type="dxa"/>
          </w:tcPr>
          <w:p w:rsidR="00DE7935" w:rsidRDefault="00DE7935"/>
        </w:tc>
      </w:tr>
      <w:tr w:rsidR="004D1E16" w:rsidTr="004D1E16">
        <w:tc>
          <w:tcPr>
            <w:tcW w:w="1885" w:type="dxa"/>
          </w:tcPr>
          <w:p w:rsidR="00DE7935" w:rsidRDefault="00B24AC1" w:rsidP="004D1E16">
            <w:pPr>
              <w:pStyle w:val="ListParagraph"/>
              <w:numPr>
                <w:ilvl w:val="0"/>
                <w:numId w:val="1"/>
              </w:numPr>
              <w:tabs>
                <w:tab w:val="left" w:pos="1538"/>
              </w:tabs>
              <w:ind w:left="337" w:right="-15"/>
            </w:pPr>
            <w:r>
              <w:t>Embryo</w:t>
            </w:r>
          </w:p>
        </w:tc>
        <w:tc>
          <w:tcPr>
            <w:tcW w:w="5040" w:type="dxa"/>
          </w:tcPr>
          <w:p w:rsidR="00DE7935" w:rsidRDefault="00DE7935"/>
          <w:p w:rsidR="004D1E16" w:rsidRDefault="004D1E16"/>
          <w:p w:rsidR="004D1E16" w:rsidRDefault="004D1E16"/>
          <w:p w:rsidR="00B24AC1" w:rsidRDefault="00B24AC1"/>
        </w:tc>
        <w:tc>
          <w:tcPr>
            <w:tcW w:w="4950" w:type="dxa"/>
          </w:tcPr>
          <w:p w:rsidR="00DE7935" w:rsidRDefault="00DE7935"/>
        </w:tc>
        <w:tc>
          <w:tcPr>
            <w:tcW w:w="2515" w:type="dxa"/>
          </w:tcPr>
          <w:p w:rsidR="00DE7935" w:rsidRDefault="00DE7935"/>
        </w:tc>
      </w:tr>
      <w:tr w:rsidR="00DE7935" w:rsidTr="004D1E16">
        <w:tc>
          <w:tcPr>
            <w:tcW w:w="1885" w:type="dxa"/>
          </w:tcPr>
          <w:p w:rsidR="00DE7935" w:rsidRDefault="00B24AC1" w:rsidP="004D1E16">
            <w:pPr>
              <w:pStyle w:val="ListParagraph"/>
              <w:numPr>
                <w:ilvl w:val="0"/>
                <w:numId w:val="1"/>
              </w:numPr>
              <w:tabs>
                <w:tab w:val="left" w:pos="1538"/>
              </w:tabs>
              <w:ind w:left="337" w:right="-15"/>
            </w:pPr>
            <w:r>
              <w:lastRenderedPageBreak/>
              <w:t>Fetus</w:t>
            </w:r>
          </w:p>
          <w:p w:rsidR="00B24AC1" w:rsidRDefault="00B24AC1" w:rsidP="00B24AC1">
            <w:pPr>
              <w:pStyle w:val="ListParagraph"/>
              <w:tabs>
                <w:tab w:val="left" w:pos="1538"/>
              </w:tabs>
              <w:ind w:left="337" w:right="-15"/>
            </w:pPr>
          </w:p>
          <w:p w:rsidR="00B24AC1" w:rsidRDefault="00B24AC1" w:rsidP="00B24AC1">
            <w:pPr>
              <w:pStyle w:val="ListParagraph"/>
              <w:tabs>
                <w:tab w:val="left" w:pos="1538"/>
              </w:tabs>
              <w:ind w:left="337" w:right="-15"/>
            </w:pPr>
          </w:p>
          <w:p w:rsidR="00B24AC1" w:rsidRDefault="00B24AC1" w:rsidP="00B24AC1">
            <w:pPr>
              <w:pStyle w:val="ListParagraph"/>
              <w:tabs>
                <w:tab w:val="left" w:pos="1538"/>
              </w:tabs>
              <w:ind w:left="337" w:right="-15"/>
            </w:pPr>
          </w:p>
        </w:tc>
        <w:tc>
          <w:tcPr>
            <w:tcW w:w="5040" w:type="dxa"/>
          </w:tcPr>
          <w:p w:rsidR="00DE7935" w:rsidRDefault="00DE7935"/>
          <w:p w:rsidR="004D1E16" w:rsidRDefault="004D1E16"/>
          <w:p w:rsidR="004D1E16" w:rsidRDefault="004D1E16"/>
        </w:tc>
        <w:tc>
          <w:tcPr>
            <w:tcW w:w="4950" w:type="dxa"/>
          </w:tcPr>
          <w:p w:rsidR="00DE7935" w:rsidRDefault="00DE7935"/>
        </w:tc>
        <w:tc>
          <w:tcPr>
            <w:tcW w:w="2515" w:type="dxa"/>
          </w:tcPr>
          <w:p w:rsidR="00DE7935" w:rsidRDefault="00DE7935"/>
        </w:tc>
      </w:tr>
      <w:tr w:rsidR="00DE7935" w:rsidTr="004D1E16">
        <w:tc>
          <w:tcPr>
            <w:tcW w:w="1885" w:type="dxa"/>
          </w:tcPr>
          <w:p w:rsidR="00DE7935" w:rsidRDefault="00B24AC1" w:rsidP="004D1E16">
            <w:pPr>
              <w:pStyle w:val="ListParagraph"/>
              <w:numPr>
                <w:ilvl w:val="0"/>
                <w:numId w:val="1"/>
              </w:numPr>
              <w:tabs>
                <w:tab w:val="left" w:pos="1538"/>
              </w:tabs>
              <w:ind w:left="337" w:right="-15"/>
            </w:pPr>
            <w:r>
              <w:t>Teratogens</w:t>
            </w:r>
          </w:p>
        </w:tc>
        <w:tc>
          <w:tcPr>
            <w:tcW w:w="5040" w:type="dxa"/>
          </w:tcPr>
          <w:p w:rsidR="00DE7935" w:rsidRDefault="00DE7935"/>
          <w:p w:rsidR="004D1E16" w:rsidRDefault="004D1E16"/>
          <w:p w:rsidR="004D1E16" w:rsidRDefault="004D1E16"/>
        </w:tc>
        <w:tc>
          <w:tcPr>
            <w:tcW w:w="4950" w:type="dxa"/>
          </w:tcPr>
          <w:p w:rsidR="00DE7935" w:rsidRDefault="00DE7935"/>
        </w:tc>
        <w:tc>
          <w:tcPr>
            <w:tcW w:w="2515" w:type="dxa"/>
          </w:tcPr>
          <w:p w:rsidR="00DE7935" w:rsidRDefault="00DE7935"/>
        </w:tc>
      </w:tr>
      <w:tr w:rsidR="00DE7935" w:rsidTr="004D1E16">
        <w:tc>
          <w:tcPr>
            <w:tcW w:w="1885" w:type="dxa"/>
          </w:tcPr>
          <w:p w:rsidR="00DE7935" w:rsidRDefault="00B24AC1" w:rsidP="004D1E16">
            <w:pPr>
              <w:pStyle w:val="ListParagraph"/>
              <w:numPr>
                <w:ilvl w:val="0"/>
                <w:numId w:val="1"/>
              </w:numPr>
              <w:tabs>
                <w:tab w:val="left" w:pos="1538"/>
              </w:tabs>
              <w:ind w:left="337" w:right="-15"/>
            </w:pPr>
            <w:r>
              <w:t>FAS</w:t>
            </w:r>
          </w:p>
        </w:tc>
        <w:tc>
          <w:tcPr>
            <w:tcW w:w="5040" w:type="dxa"/>
          </w:tcPr>
          <w:p w:rsidR="00DE7935" w:rsidRDefault="00DE7935"/>
          <w:p w:rsidR="004D1E16" w:rsidRDefault="004D1E16"/>
          <w:p w:rsidR="004D1E16" w:rsidRDefault="004D1E16"/>
        </w:tc>
        <w:tc>
          <w:tcPr>
            <w:tcW w:w="4950" w:type="dxa"/>
          </w:tcPr>
          <w:p w:rsidR="00DE7935" w:rsidRDefault="00DE7935"/>
        </w:tc>
        <w:tc>
          <w:tcPr>
            <w:tcW w:w="2515" w:type="dxa"/>
          </w:tcPr>
          <w:p w:rsidR="00DE7935" w:rsidRDefault="00DE7935"/>
        </w:tc>
      </w:tr>
      <w:tr w:rsidR="005560DE" w:rsidTr="004D1E16">
        <w:tc>
          <w:tcPr>
            <w:tcW w:w="1885" w:type="dxa"/>
          </w:tcPr>
          <w:p w:rsidR="005560DE" w:rsidRDefault="00B24AC1" w:rsidP="004D1E16">
            <w:pPr>
              <w:pStyle w:val="ListParagraph"/>
              <w:numPr>
                <w:ilvl w:val="0"/>
                <w:numId w:val="1"/>
              </w:numPr>
              <w:tabs>
                <w:tab w:val="left" w:pos="1538"/>
              </w:tabs>
              <w:ind w:left="337" w:right="-15"/>
            </w:pPr>
            <w:r>
              <w:t>Habituation</w:t>
            </w:r>
          </w:p>
        </w:tc>
        <w:tc>
          <w:tcPr>
            <w:tcW w:w="5040" w:type="dxa"/>
          </w:tcPr>
          <w:p w:rsidR="005560DE" w:rsidRDefault="005560DE"/>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pPr>
            <w:r>
              <w:t>Maturation</w:t>
            </w:r>
          </w:p>
        </w:tc>
        <w:tc>
          <w:tcPr>
            <w:tcW w:w="5040" w:type="dxa"/>
          </w:tcPr>
          <w:p w:rsidR="005560DE" w:rsidRDefault="005560DE"/>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rPr>
                <w:i/>
              </w:rPr>
            </w:pPr>
            <w:r>
              <w:rPr>
                <w:i/>
              </w:rPr>
              <w:t>Sensorimotor Stage</w:t>
            </w:r>
          </w:p>
          <w:p w:rsidR="00B24AC1" w:rsidRDefault="00B24AC1" w:rsidP="00B24AC1">
            <w:pPr>
              <w:pStyle w:val="ListParagraph"/>
              <w:tabs>
                <w:tab w:val="left" w:pos="1538"/>
              </w:tabs>
              <w:ind w:left="337" w:right="-15"/>
              <w:rPr>
                <w:i/>
              </w:rPr>
            </w:pPr>
          </w:p>
          <w:p w:rsidR="00B24AC1" w:rsidRDefault="00B24AC1" w:rsidP="00B24AC1">
            <w:pPr>
              <w:pStyle w:val="ListParagraph"/>
              <w:tabs>
                <w:tab w:val="left" w:pos="1538"/>
              </w:tabs>
              <w:ind w:left="337" w:right="-15"/>
              <w:rPr>
                <w:i/>
              </w:rPr>
            </w:pPr>
          </w:p>
          <w:p w:rsidR="00B24AC1" w:rsidRDefault="00B24AC1" w:rsidP="00B24AC1">
            <w:pPr>
              <w:pStyle w:val="ListParagraph"/>
              <w:tabs>
                <w:tab w:val="left" w:pos="1538"/>
              </w:tabs>
              <w:ind w:left="337" w:right="-15"/>
              <w:rPr>
                <w:i/>
              </w:rPr>
            </w:pPr>
          </w:p>
          <w:p w:rsidR="00B24AC1" w:rsidRPr="004D1E16" w:rsidRDefault="00B24AC1" w:rsidP="00B24AC1">
            <w:pPr>
              <w:pStyle w:val="ListParagraph"/>
              <w:tabs>
                <w:tab w:val="left" w:pos="1538"/>
              </w:tabs>
              <w:ind w:left="337" w:right="-15"/>
              <w:rPr>
                <w:i/>
              </w:rPr>
            </w:pPr>
          </w:p>
        </w:tc>
        <w:tc>
          <w:tcPr>
            <w:tcW w:w="5040" w:type="dxa"/>
          </w:tcPr>
          <w:p w:rsidR="005560DE" w:rsidRDefault="005560DE"/>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pPr>
            <w:r>
              <w:t>Object Permanence</w:t>
            </w:r>
          </w:p>
        </w:tc>
        <w:tc>
          <w:tcPr>
            <w:tcW w:w="5040" w:type="dxa"/>
          </w:tcPr>
          <w:p w:rsidR="005560DE" w:rsidRDefault="005560DE"/>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pPr>
            <w:r>
              <w:t>Preoperational  Stage</w:t>
            </w:r>
          </w:p>
        </w:tc>
        <w:tc>
          <w:tcPr>
            <w:tcW w:w="5040" w:type="dxa"/>
          </w:tcPr>
          <w:p w:rsidR="005560DE" w:rsidRDefault="005560DE"/>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pPr>
            <w:r>
              <w:t>Conservation</w:t>
            </w:r>
          </w:p>
        </w:tc>
        <w:tc>
          <w:tcPr>
            <w:tcW w:w="5040" w:type="dxa"/>
          </w:tcPr>
          <w:p w:rsidR="005560DE" w:rsidRDefault="005560DE"/>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pPr>
            <w:r>
              <w:t>Egocentrism</w:t>
            </w:r>
          </w:p>
        </w:tc>
        <w:tc>
          <w:tcPr>
            <w:tcW w:w="5040" w:type="dxa"/>
          </w:tcPr>
          <w:p w:rsidR="005560DE" w:rsidRDefault="005560DE"/>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pPr>
            <w:r>
              <w:t>Theory of Mind</w:t>
            </w:r>
          </w:p>
          <w:p w:rsidR="00B24AC1" w:rsidRDefault="00B24AC1" w:rsidP="00B24AC1">
            <w:pPr>
              <w:tabs>
                <w:tab w:val="left" w:pos="1538"/>
              </w:tabs>
              <w:ind w:right="-15"/>
            </w:pPr>
          </w:p>
          <w:p w:rsidR="00B24AC1" w:rsidRDefault="00B24AC1" w:rsidP="00B24AC1">
            <w:pPr>
              <w:tabs>
                <w:tab w:val="left" w:pos="1538"/>
              </w:tabs>
              <w:ind w:right="-15"/>
            </w:pPr>
          </w:p>
        </w:tc>
        <w:tc>
          <w:tcPr>
            <w:tcW w:w="5040" w:type="dxa"/>
          </w:tcPr>
          <w:p w:rsidR="005560DE" w:rsidRDefault="005560DE"/>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pPr>
            <w:r>
              <w:lastRenderedPageBreak/>
              <w:t>Concrete Operational Stage</w:t>
            </w:r>
          </w:p>
          <w:p w:rsidR="00B24AC1" w:rsidRDefault="00B24AC1" w:rsidP="00B24AC1">
            <w:pPr>
              <w:tabs>
                <w:tab w:val="left" w:pos="1538"/>
              </w:tabs>
              <w:ind w:right="-15"/>
            </w:pPr>
          </w:p>
          <w:p w:rsidR="00B24AC1" w:rsidRDefault="00B24AC1" w:rsidP="00B24AC1">
            <w:pPr>
              <w:tabs>
                <w:tab w:val="left" w:pos="1538"/>
              </w:tabs>
              <w:ind w:right="-15"/>
            </w:pPr>
          </w:p>
        </w:tc>
        <w:tc>
          <w:tcPr>
            <w:tcW w:w="5040" w:type="dxa"/>
          </w:tcPr>
          <w:p w:rsidR="005560DE" w:rsidRDefault="005560DE"/>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rPr>
                <w:i/>
              </w:rPr>
            </w:pPr>
            <w:r>
              <w:rPr>
                <w:i/>
              </w:rPr>
              <w:t>Formal Operational Stage</w:t>
            </w:r>
          </w:p>
          <w:p w:rsidR="00B24AC1" w:rsidRDefault="00B24AC1" w:rsidP="00B24AC1">
            <w:pPr>
              <w:tabs>
                <w:tab w:val="left" w:pos="1538"/>
              </w:tabs>
              <w:ind w:right="-15"/>
              <w:rPr>
                <w:i/>
              </w:rPr>
            </w:pPr>
          </w:p>
          <w:p w:rsidR="00B24AC1" w:rsidRPr="00B24AC1" w:rsidRDefault="00B24AC1" w:rsidP="00B24AC1">
            <w:pPr>
              <w:tabs>
                <w:tab w:val="left" w:pos="1538"/>
              </w:tabs>
              <w:ind w:right="-15"/>
              <w:rPr>
                <w:i/>
              </w:rPr>
            </w:pPr>
          </w:p>
        </w:tc>
        <w:tc>
          <w:tcPr>
            <w:tcW w:w="5040" w:type="dxa"/>
          </w:tcPr>
          <w:p w:rsidR="005560DE" w:rsidRDefault="005560DE"/>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pPr>
            <w:r>
              <w:t>Trust vs. Mistrust</w:t>
            </w:r>
          </w:p>
        </w:tc>
        <w:tc>
          <w:tcPr>
            <w:tcW w:w="5040" w:type="dxa"/>
          </w:tcPr>
          <w:p w:rsidR="005560DE" w:rsidRDefault="005560DE"/>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pPr>
            <w:r>
              <w:t xml:space="preserve">Autonomy vs. Shame </w:t>
            </w:r>
          </w:p>
        </w:tc>
        <w:tc>
          <w:tcPr>
            <w:tcW w:w="5040" w:type="dxa"/>
          </w:tcPr>
          <w:p w:rsidR="005560DE" w:rsidRDefault="005560DE"/>
          <w:p w:rsidR="004D1E16" w:rsidRDefault="004D1E16"/>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pPr>
            <w:r>
              <w:t>Initiative vs. Guilt</w:t>
            </w:r>
          </w:p>
        </w:tc>
        <w:tc>
          <w:tcPr>
            <w:tcW w:w="5040" w:type="dxa"/>
          </w:tcPr>
          <w:p w:rsidR="005560DE" w:rsidRDefault="005560DE"/>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pPr>
            <w:r>
              <w:t>Industry vs. Inferiority</w:t>
            </w:r>
          </w:p>
        </w:tc>
        <w:tc>
          <w:tcPr>
            <w:tcW w:w="5040" w:type="dxa"/>
          </w:tcPr>
          <w:p w:rsidR="005560DE" w:rsidRDefault="005560DE"/>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pPr>
            <w:r>
              <w:t>Ego Identity vs. Role Confusion</w:t>
            </w:r>
          </w:p>
          <w:p w:rsidR="00B24AC1" w:rsidRDefault="00B24AC1" w:rsidP="00B24AC1">
            <w:pPr>
              <w:tabs>
                <w:tab w:val="left" w:pos="1538"/>
              </w:tabs>
              <w:ind w:right="-15"/>
            </w:pPr>
          </w:p>
          <w:p w:rsidR="00B24AC1" w:rsidRDefault="00B24AC1" w:rsidP="00B24AC1">
            <w:pPr>
              <w:tabs>
                <w:tab w:val="left" w:pos="1538"/>
              </w:tabs>
              <w:ind w:right="-15"/>
            </w:pPr>
          </w:p>
          <w:p w:rsidR="00B24AC1" w:rsidRDefault="00B24AC1" w:rsidP="00B24AC1">
            <w:pPr>
              <w:tabs>
                <w:tab w:val="left" w:pos="1538"/>
              </w:tabs>
              <w:ind w:right="-15"/>
            </w:pPr>
          </w:p>
          <w:p w:rsidR="00B24AC1" w:rsidRDefault="00B24AC1" w:rsidP="00B24AC1">
            <w:pPr>
              <w:tabs>
                <w:tab w:val="left" w:pos="1538"/>
              </w:tabs>
              <w:ind w:right="-15"/>
            </w:pPr>
          </w:p>
          <w:p w:rsidR="00B24AC1" w:rsidRDefault="00B24AC1" w:rsidP="00B24AC1">
            <w:pPr>
              <w:tabs>
                <w:tab w:val="left" w:pos="1538"/>
              </w:tabs>
              <w:ind w:right="-15"/>
            </w:pPr>
          </w:p>
          <w:p w:rsidR="00B24AC1" w:rsidRDefault="00B24AC1" w:rsidP="00B24AC1">
            <w:pPr>
              <w:tabs>
                <w:tab w:val="left" w:pos="1538"/>
              </w:tabs>
              <w:ind w:right="-15"/>
            </w:pPr>
          </w:p>
        </w:tc>
        <w:tc>
          <w:tcPr>
            <w:tcW w:w="5040" w:type="dxa"/>
          </w:tcPr>
          <w:p w:rsidR="005560DE" w:rsidRDefault="005560DE"/>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pPr>
            <w:r>
              <w:lastRenderedPageBreak/>
              <w:t>Intimacy vs. Isolation</w:t>
            </w:r>
          </w:p>
        </w:tc>
        <w:tc>
          <w:tcPr>
            <w:tcW w:w="5040" w:type="dxa"/>
          </w:tcPr>
          <w:p w:rsidR="005560DE" w:rsidRDefault="005560DE"/>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pPr>
            <w:proofErr w:type="spellStart"/>
            <w:r>
              <w:t>Generativity</w:t>
            </w:r>
            <w:proofErr w:type="spellEnd"/>
            <w:r>
              <w:t xml:space="preserve"> vs. Stagnation</w:t>
            </w:r>
          </w:p>
        </w:tc>
        <w:tc>
          <w:tcPr>
            <w:tcW w:w="5040" w:type="dxa"/>
          </w:tcPr>
          <w:p w:rsidR="005560DE" w:rsidRDefault="005560DE"/>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pPr>
            <w:r>
              <w:t>Ego Integrity vs. Despair</w:t>
            </w:r>
          </w:p>
        </w:tc>
        <w:tc>
          <w:tcPr>
            <w:tcW w:w="5040" w:type="dxa"/>
          </w:tcPr>
          <w:p w:rsidR="005560DE" w:rsidRDefault="005560DE"/>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pPr>
            <w:r>
              <w:t>Attachment</w:t>
            </w:r>
          </w:p>
        </w:tc>
        <w:tc>
          <w:tcPr>
            <w:tcW w:w="5040" w:type="dxa"/>
          </w:tcPr>
          <w:p w:rsidR="005560DE" w:rsidRDefault="005560DE"/>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pPr>
            <w:r>
              <w:t>Authoritarian</w:t>
            </w:r>
          </w:p>
        </w:tc>
        <w:tc>
          <w:tcPr>
            <w:tcW w:w="5040" w:type="dxa"/>
          </w:tcPr>
          <w:p w:rsidR="005560DE" w:rsidRDefault="005560DE"/>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pPr>
            <w:r>
              <w:t xml:space="preserve">Permissive </w:t>
            </w:r>
          </w:p>
        </w:tc>
        <w:tc>
          <w:tcPr>
            <w:tcW w:w="5040" w:type="dxa"/>
          </w:tcPr>
          <w:p w:rsidR="005560DE" w:rsidRDefault="005560DE"/>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pPr>
            <w:r>
              <w:t>Authoritative</w:t>
            </w:r>
          </w:p>
        </w:tc>
        <w:tc>
          <w:tcPr>
            <w:tcW w:w="5040" w:type="dxa"/>
          </w:tcPr>
          <w:p w:rsidR="004D1E16" w:rsidRDefault="004D1E16"/>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pPr>
            <w:r>
              <w:t>Pre-conventional Morality</w:t>
            </w:r>
          </w:p>
        </w:tc>
        <w:tc>
          <w:tcPr>
            <w:tcW w:w="5040" w:type="dxa"/>
          </w:tcPr>
          <w:p w:rsidR="005560DE" w:rsidRDefault="005560DE"/>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B24AC1" w:rsidP="004D1E16">
            <w:pPr>
              <w:pStyle w:val="ListParagraph"/>
              <w:numPr>
                <w:ilvl w:val="0"/>
                <w:numId w:val="1"/>
              </w:numPr>
              <w:tabs>
                <w:tab w:val="left" w:pos="1538"/>
              </w:tabs>
              <w:ind w:left="337" w:right="-15"/>
            </w:pPr>
            <w:r>
              <w:lastRenderedPageBreak/>
              <w:t>Conventional Morality</w:t>
            </w:r>
          </w:p>
        </w:tc>
        <w:tc>
          <w:tcPr>
            <w:tcW w:w="5040" w:type="dxa"/>
          </w:tcPr>
          <w:p w:rsidR="005560DE" w:rsidRDefault="005560DE"/>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347E01" w:rsidTr="004D1E16">
        <w:tc>
          <w:tcPr>
            <w:tcW w:w="1885" w:type="dxa"/>
          </w:tcPr>
          <w:p w:rsidR="00347E01" w:rsidRDefault="00B24AC1" w:rsidP="004D1E16">
            <w:pPr>
              <w:pStyle w:val="ListParagraph"/>
              <w:numPr>
                <w:ilvl w:val="0"/>
                <w:numId w:val="1"/>
              </w:numPr>
              <w:tabs>
                <w:tab w:val="left" w:pos="1538"/>
              </w:tabs>
              <w:ind w:left="337" w:right="-15"/>
            </w:pPr>
            <w:r>
              <w:t>Post-conventional Morality</w:t>
            </w:r>
          </w:p>
        </w:tc>
        <w:tc>
          <w:tcPr>
            <w:tcW w:w="5040" w:type="dxa"/>
          </w:tcPr>
          <w:p w:rsidR="00347E01" w:rsidRDefault="00347E01"/>
          <w:p w:rsidR="004D1E16" w:rsidRDefault="004D1E16"/>
          <w:p w:rsidR="004D1E16" w:rsidRDefault="004D1E16"/>
          <w:p w:rsidR="004D1E16" w:rsidRDefault="004D1E16"/>
          <w:p w:rsidR="004D1E16" w:rsidRDefault="004D1E16"/>
          <w:p w:rsidR="004D1E16" w:rsidRDefault="004D1E16"/>
        </w:tc>
        <w:tc>
          <w:tcPr>
            <w:tcW w:w="4950" w:type="dxa"/>
          </w:tcPr>
          <w:p w:rsidR="00347E01" w:rsidRDefault="00347E01"/>
        </w:tc>
        <w:tc>
          <w:tcPr>
            <w:tcW w:w="2515" w:type="dxa"/>
          </w:tcPr>
          <w:p w:rsidR="00347E01" w:rsidRDefault="00347E01"/>
        </w:tc>
      </w:tr>
      <w:tr w:rsidR="00347E01" w:rsidTr="004D1E16">
        <w:tc>
          <w:tcPr>
            <w:tcW w:w="1885" w:type="dxa"/>
          </w:tcPr>
          <w:p w:rsidR="00347E01" w:rsidRDefault="00B24AC1" w:rsidP="004D1E16">
            <w:pPr>
              <w:pStyle w:val="ListParagraph"/>
              <w:numPr>
                <w:ilvl w:val="0"/>
                <w:numId w:val="1"/>
              </w:numPr>
              <w:tabs>
                <w:tab w:val="left" w:pos="1538"/>
              </w:tabs>
              <w:ind w:left="337" w:right="-15"/>
            </w:pPr>
            <w:r>
              <w:t>Stages of Dying</w:t>
            </w:r>
          </w:p>
        </w:tc>
        <w:tc>
          <w:tcPr>
            <w:tcW w:w="5040" w:type="dxa"/>
          </w:tcPr>
          <w:p w:rsidR="00347E01" w:rsidRDefault="00347E01"/>
          <w:p w:rsidR="004D1E16" w:rsidRDefault="004D1E16"/>
          <w:p w:rsidR="004D1E16" w:rsidRDefault="004D1E16"/>
        </w:tc>
        <w:tc>
          <w:tcPr>
            <w:tcW w:w="4950" w:type="dxa"/>
          </w:tcPr>
          <w:p w:rsidR="00347E01" w:rsidRDefault="00347E01"/>
        </w:tc>
        <w:tc>
          <w:tcPr>
            <w:tcW w:w="2515" w:type="dxa"/>
          </w:tcPr>
          <w:p w:rsidR="00347E01" w:rsidRDefault="00347E01"/>
        </w:tc>
      </w:tr>
      <w:tr w:rsidR="00347E01" w:rsidTr="004D1E16">
        <w:tc>
          <w:tcPr>
            <w:tcW w:w="1885" w:type="dxa"/>
          </w:tcPr>
          <w:p w:rsidR="00347E01" w:rsidRDefault="00B24AC1" w:rsidP="004D1E16">
            <w:pPr>
              <w:pStyle w:val="ListParagraph"/>
              <w:numPr>
                <w:ilvl w:val="0"/>
                <w:numId w:val="1"/>
              </w:numPr>
              <w:tabs>
                <w:tab w:val="left" w:pos="1538"/>
              </w:tabs>
              <w:ind w:left="337" w:right="-15"/>
            </w:pPr>
            <w:r>
              <w:t>Gender</w:t>
            </w:r>
          </w:p>
        </w:tc>
        <w:tc>
          <w:tcPr>
            <w:tcW w:w="5040" w:type="dxa"/>
          </w:tcPr>
          <w:p w:rsidR="00347E01" w:rsidRDefault="00347E01"/>
          <w:p w:rsidR="004D1E16" w:rsidRDefault="004D1E16"/>
          <w:p w:rsidR="004D1E16" w:rsidRDefault="004D1E16"/>
        </w:tc>
        <w:tc>
          <w:tcPr>
            <w:tcW w:w="4950" w:type="dxa"/>
          </w:tcPr>
          <w:p w:rsidR="00347E01" w:rsidRDefault="00347E01"/>
        </w:tc>
        <w:tc>
          <w:tcPr>
            <w:tcW w:w="2515" w:type="dxa"/>
          </w:tcPr>
          <w:p w:rsidR="00347E01" w:rsidRDefault="00347E01"/>
        </w:tc>
      </w:tr>
      <w:tr w:rsidR="00347E01" w:rsidTr="004D1E16">
        <w:tc>
          <w:tcPr>
            <w:tcW w:w="1885" w:type="dxa"/>
          </w:tcPr>
          <w:p w:rsidR="00347E01" w:rsidRDefault="00B24AC1" w:rsidP="004D1E16">
            <w:pPr>
              <w:pStyle w:val="ListParagraph"/>
              <w:numPr>
                <w:ilvl w:val="0"/>
                <w:numId w:val="1"/>
              </w:numPr>
              <w:tabs>
                <w:tab w:val="left" w:pos="1538"/>
              </w:tabs>
              <w:ind w:left="337" w:right="-15"/>
            </w:pPr>
            <w:r>
              <w:t>Gender Role</w:t>
            </w:r>
          </w:p>
        </w:tc>
        <w:tc>
          <w:tcPr>
            <w:tcW w:w="5040" w:type="dxa"/>
          </w:tcPr>
          <w:p w:rsidR="00347E01" w:rsidRDefault="00347E01"/>
          <w:p w:rsidR="004D1E16" w:rsidRDefault="004D1E16"/>
          <w:p w:rsidR="004D1E16" w:rsidRDefault="004D1E16"/>
        </w:tc>
        <w:tc>
          <w:tcPr>
            <w:tcW w:w="4950" w:type="dxa"/>
          </w:tcPr>
          <w:p w:rsidR="00347E01" w:rsidRDefault="00347E01"/>
        </w:tc>
        <w:tc>
          <w:tcPr>
            <w:tcW w:w="2515" w:type="dxa"/>
          </w:tcPr>
          <w:p w:rsidR="00347E01" w:rsidRDefault="00347E01"/>
        </w:tc>
      </w:tr>
      <w:tr w:rsidR="00347E01" w:rsidTr="004D1E16">
        <w:tc>
          <w:tcPr>
            <w:tcW w:w="1885" w:type="dxa"/>
          </w:tcPr>
          <w:p w:rsidR="00347E01" w:rsidRDefault="00B24AC1" w:rsidP="004D1E16">
            <w:pPr>
              <w:pStyle w:val="ListParagraph"/>
              <w:numPr>
                <w:ilvl w:val="0"/>
                <w:numId w:val="1"/>
              </w:numPr>
              <w:tabs>
                <w:tab w:val="left" w:pos="1538"/>
              </w:tabs>
              <w:ind w:left="337" w:right="-15"/>
            </w:pPr>
            <w:r>
              <w:t>Gender Identity</w:t>
            </w:r>
          </w:p>
        </w:tc>
        <w:tc>
          <w:tcPr>
            <w:tcW w:w="5040" w:type="dxa"/>
          </w:tcPr>
          <w:p w:rsidR="00347E01" w:rsidRDefault="00347E01"/>
          <w:p w:rsidR="004D1E16" w:rsidRDefault="004D1E16"/>
          <w:p w:rsidR="004D1E16" w:rsidRDefault="004D1E16"/>
        </w:tc>
        <w:tc>
          <w:tcPr>
            <w:tcW w:w="4950" w:type="dxa"/>
          </w:tcPr>
          <w:p w:rsidR="00347E01" w:rsidRDefault="00347E01"/>
        </w:tc>
        <w:tc>
          <w:tcPr>
            <w:tcW w:w="2515" w:type="dxa"/>
          </w:tcPr>
          <w:p w:rsidR="00347E01" w:rsidRDefault="00347E01"/>
        </w:tc>
      </w:tr>
      <w:tr w:rsidR="00347E01" w:rsidTr="004D1E16">
        <w:tc>
          <w:tcPr>
            <w:tcW w:w="1885" w:type="dxa"/>
          </w:tcPr>
          <w:p w:rsidR="00347E01" w:rsidRDefault="00B24AC1" w:rsidP="004D1E16">
            <w:pPr>
              <w:pStyle w:val="ListParagraph"/>
              <w:numPr>
                <w:ilvl w:val="0"/>
                <w:numId w:val="1"/>
              </w:numPr>
              <w:tabs>
                <w:tab w:val="left" w:pos="1538"/>
              </w:tabs>
              <w:ind w:left="337" w:right="-15"/>
            </w:pPr>
            <w:r>
              <w:t>Sexual Orientation</w:t>
            </w:r>
          </w:p>
        </w:tc>
        <w:tc>
          <w:tcPr>
            <w:tcW w:w="5040" w:type="dxa"/>
          </w:tcPr>
          <w:p w:rsidR="00347E01" w:rsidRDefault="00347E01"/>
          <w:p w:rsidR="004D1E16" w:rsidRDefault="004D1E16"/>
          <w:p w:rsidR="004D1E16" w:rsidRDefault="004D1E16"/>
          <w:p w:rsidR="004D1E16" w:rsidRDefault="004D1E16"/>
        </w:tc>
        <w:tc>
          <w:tcPr>
            <w:tcW w:w="4950" w:type="dxa"/>
          </w:tcPr>
          <w:p w:rsidR="00347E01" w:rsidRDefault="00347E01"/>
        </w:tc>
        <w:tc>
          <w:tcPr>
            <w:tcW w:w="2515" w:type="dxa"/>
          </w:tcPr>
          <w:p w:rsidR="00347E01" w:rsidRDefault="00347E01"/>
        </w:tc>
      </w:tr>
    </w:tbl>
    <w:p w:rsidR="00CC1462" w:rsidRDefault="00CC1462">
      <w:bookmarkStart w:id="0" w:name="_GoBack"/>
      <w:bookmarkEnd w:id="0"/>
    </w:p>
    <w:sectPr w:rsidR="00CC1462" w:rsidSect="00DE793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14BB1"/>
    <w:multiLevelType w:val="hybridMultilevel"/>
    <w:tmpl w:val="23E0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35"/>
    <w:rsid w:val="000A2F43"/>
    <w:rsid w:val="00347E01"/>
    <w:rsid w:val="004D1E16"/>
    <w:rsid w:val="004D1F57"/>
    <w:rsid w:val="005560DE"/>
    <w:rsid w:val="008535B5"/>
    <w:rsid w:val="008E7C6F"/>
    <w:rsid w:val="0094204A"/>
    <w:rsid w:val="00B24AC1"/>
    <w:rsid w:val="00CC1462"/>
    <w:rsid w:val="00DE7935"/>
    <w:rsid w:val="00FB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E7935"/>
    <w:rPr>
      <w:b/>
      <w:bCs/>
    </w:rPr>
  </w:style>
  <w:style w:type="character" w:styleId="Hyperlink">
    <w:name w:val="Hyperlink"/>
    <w:basedOn w:val="DefaultParagraphFont"/>
    <w:uiPriority w:val="99"/>
    <w:semiHidden/>
    <w:unhideWhenUsed/>
    <w:rsid w:val="00DE7935"/>
    <w:rPr>
      <w:color w:val="0000FF"/>
      <w:u w:val="single"/>
    </w:rPr>
  </w:style>
  <w:style w:type="character" w:styleId="Emphasis">
    <w:name w:val="Emphasis"/>
    <w:basedOn w:val="DefaultParagraphFont"/>
    <w:uiPriority w:val="20"/>
    <w:qFormat/>
    <w:rsid w:val="00DE7935"/>
    <w:rPr>
      <w:i/>
      <w:iCs/>
    </w:rPr>
  </w:style>
  <w:style w:type="paragraph" w:styleId="ListParagraph">
    <w:name w:val="List Paragraph"/>
    <w:basedOn w:val="Normal"/>
    <w:uiPriority w:val="34"/>
    <w:qFormat/>
    <w:rsid w:val="004D1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E7935"/>
    <w:rPr>
      <w:b/>
      <w:bCs/>
    </w:rPr>
  </w:style>
  <w:style w:type="character" w:styleId="Hyperlink">
    <w:name w:val="Hyperlink"/>
    <w:basedOn w:val="DefaultParagraphFont"/>
    <w:uiPriority w:val="99"/>
    <w:semiHidden/>
    <w:unhideWhenUsed/>
    <w:rsid w:val="00DE7935"/>
    <w:rPr>
      <w:color w:val="0000FF"/>
      <w:u w:val="single"/>
    </w:rPr>
  </w:style>
  <w:style w:type="character" w:styleId="Emphasis">
    <w:name w:val="Emphasis"/>
    <w:basedOn w:val="DefaultParagraphFont"/>
    <w:uiPriority w:val="20"/>
    <w:qFormat/>
    <w:rsid w:val="00DE7935"/>
    <w:rPr>
      <w:i/>
      <w:iCs/>
    </w:rPr>
  </w:style>
  <w:style w:type="paragraph" w:styleId="ListParagraph">
    <w:name w:val="List Paragraph"/>
    <w:basedOn w:val="Normal"/>
    <w:uiPriority w:val="34"/>
    <w:qFormat/>
    <w:rsid w:val="004D1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Weymouth Public Schools</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Galusha</dc:creator>
  <cp:lastModifiedBy>Galusha, Justin</cp:lastModifiedBy>
  <cp:revision>2</cp:revision>
  <dcterms:created xsi:type="dcterms:W3CDTF">2018-01-29T18:46:00Z</dcterms:created>
  <dcterms:modified xsi:type="dcterms:W3CDTF">2018-01-29T18:46:00Z</dcterms:modified>
</cp:coreProperties>
</file>