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38" w:rsidRDefault="00A30C38" w:rsidP="00A30C38">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2549525</wp:posOffset>
                </wp:positionH>
                <wp:positionV relativeFrom="paragraph">
                  <wp:posOffset>28575</wp:posOffset>
                </wp:positionV>
                <wp:extent cx="3325495" cy="623570"/>
                <wp:effectExtent l="0" t="0" r="2730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5495" cy="623570"/>
                        </a:xfrm>
                        <a:prstGeom prst="rect">
                          <a:avLst/>
                        </a:prstGeom>
                        <a:noFill/>
                        <a:ln w="6350">
                          <a:solidFill>
                            <a:sysClr val="window" lastClr="FFFFFF"/>
                          </a:solidFill>
                        </a:ln>
                        <a:effectLst/>
                      </wps:spPr>
                      <wps:txbx>
                        <w:txbxContent>
                          <w:p w:rsidR="00A30C38" w:rsidRPr="00E32722" w:rsidRDefault="00A30C38" w:rsidP="00A30C38">
                            <w:pPr>
                              <w:rPr>
                                <w:noProof/>
                                <w:sz w:val="36"/>
                              </w:rPr>
                            </w:pPr>
                            <w:r w:rsidRPr="00E32722">
                              <w:rPr>
                                <w:sz w:val="72"/>
                                <w:szCs w:val="44"/>
                              </w:rPr>
                              <w:t>Socratic Seminar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75pt;margin-top:2.25pt;width:261.85pt;height:4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" filled="f" strokecolor="window" strokeweight=".5pt">
                <v:path arrowok="t"/>
                <v:textbox style="mso-fit-shape-to-text:t">
                  <w:txbxContent>
                    <w:p w:rsidR="00A30C38" w:rsidRPr="00E32722" w:rsidRDefault="00A30C38" w:rsidP="00A30C38">
                      <w:pPr>
                        <w:rPr>
                          <w:noProof/>
                          <w:sz w:val="36"/>
                        </w:rPr>
                      </w:pPr>
                      <w:r w:rsidRPr="00E32722">
                        <w:rPr>
                          <w:sz w:val="72"/>
                          <w:szCs w:val="44"/>
                        </w:rPr>
                        <w:t>Socratic Seminar</w:t>
                      </w:r>
                    </w:p>
                  </w:txbxContent>
                </v:textbox>
              </v:shape>
            </w:pict>
          </mc:Fallback>
        </mc:AlternateContent>
      </w:r>
      <w:r w:rsidRPr="00872B35">
        <w:rPr>
          <w:noProof/>
          <w:lang w:eastAsia="en-US"/>
        </w:rPr>
        <w:drawing>
          <wp:inline distT="0" distB="0" distL="0" distR="0">
            <wp:extent cx="2438400" cy="812800"/>
            <wp:effectExtent l="0" t="0" r="0" b="6350"/>
            <wp:docPr id="1" name="Picture 1" descr="http://i.imgur.com/i99AN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i99ANw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812800"/>
                    </a:xfrm>
                    <a:prstGeom prst="rect">
                      <a:avLst/>
                    </a:prstGeom>
                    <a:noFill/>
                    <a:ln>
                      <a:noFill/>
                    </a:ln>
                  </pic:spPr>
                </pic:pic>
              </a:graphicData>
            </a:graphic>
          </wp:inline>
        </w:drawing>
      </w:r>
      <w:r>
        <w:t xml:space="preserve"> </w:t>
      </w:r>
      <w:r>
        <w:br/>
      </w:r>
      <w:r w:rsidRPr="00FD3179">
        <w:rPr>
          <w:sz w:val="20"/>
        </w:rPr>
        <w:t xml:space="preserve">The Oracle of Delphi </w:t>
      </w:r>
      <w:r>
        <w:rPr>
          <w:sz w:val="20"/>
        </w:rPr>
        <w:t>told Socrates there was no one wiser than him</w:t>
      </w:r>
      <w:r w:rsidRPr="00FD3179">
        <w:rPr>
          <w:sz w:val="20"/>
        </w:rPr>
        <w:t xml:space="preserve">.  </w:t>
      </w:r>
      <w:r>
        <w:rPr>
          <w:sz w:val="20"/>
        </w:rPr>
        <w:t>He didn’t believe this because he was well aware of all that he didn’t know.  L</w:t>
      </w:r>
      <w:r w:rsidRPr="00FD3179">
        <w:rPr>
          <w:sz w:val="20"/>
        </w:rPr>
        <w:t xml:space="preserve">ike the inscription above </w:t>
      </w:r>
      <w:r>
        <w:rPr>
          <w:sz w:val="20"/>
        </w:rPr>
        <w:t>the Oracle’s</w:t>
      </w:r>
      <w:r w:rsidRPr="00FD3179">
        <w:rPr>
          <w:sz w:val="20"/>
        </w:rPr>
        <w:t xml:space="preserve"> door, </w:t>
      </w:r>
      <w:proofErr w:type="spellStart"/>
      <w:r w:rsidRPr="00FD3179">
        <w:rPr>
          <w:sz w:val="20"/>
        </w:rPr>
        <w:t>gnothi</w:t>
      </w:r>
      <w:proofErr w:type="spellEnd"/>
      <w:r w:rsidRPr="00FD3179">
        <w:rPr>
          <w:sz w:val="20"/>
        </w:rPr>
        <w:t xml:space="preserve"> </w:t>
      </w:r>
      <w:proofErr w:type="spellStart"/>
      <w:r w:rsidRPr="00FD3179">
        <w:rPr>
          <w:sz w:val="20"/>
        </w:rPr>
        <w:t>seauton</w:t>
      </w:r>
      <w:proofErr w:type="spellEnd"/>
      <w:r w:rsidRPr="00FD3179">
        <w:rPr>
          <w:sz w:val="20"/>
        </w:rPr>
        <w:t xml:space="preserve">, Socrates knew himself.  He knew what he didn’t know and couldn’t believe that he could possibly be the wisest </w:t>
      </w:r>
      <w:r>
        <w:rPr>
          <w:sz w:val="20"/>
        </w:rPr>
        <w:t>person</w:t>
      </w:r>
      <w:r w:rsidRPr="00FD3179">
        <w:rPr>
          <w:sz w:val="20"/>
        </w:rPr>
        <w:t xml:space="preserve">.  So he set out to question everyone only to find sloppy thinking and intellectual bluster.  </w:t>
      </w:r>
      <w:r>
        <w:rPr>
          <w:sz w:val="20"/>
        </w:rPr>
        <w:t xml:space="preserve">His quest </w:t>
      </w:r>
      <w:r w:rsidRPr="00FD3179">
        <w:rPr>
          <w:sz w:val="20"/>
        </w:rPr>
        <w:t>prove</w:t>
      </w:r>
      <w:r>
        <w:rPr>
          <w:sz w:val="20"/>
        </w:rPr>
        <w:t>d</w:t>
      </w:r>
      <w:r w:rsidRPr="00FD3179">
        <w:rPr>
          <w:sz w:val="20"/>
        </w:rPr>
        <w:t xml:space="preserve"> the Oracle correct.  He was the wisest in all the land, because he knew what he didn’t know.  Socratic Seminars take their name from Socrates, it is up to you to live up to this spirit.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0C38" w:rsidTr="007729AB">
        <w:tc>
          <w:tcPr>
            <w:tcW w:w="10790" w:type="dxa"/>
            <w:shd w:val="clear" w:color="auto" w:fill="auto"/>
          </w:tcPr>
          <w:p w:rsidR="00A30C38" w:rsidRDefault="00A30C38" w:rsidP="007729AB">
            <w:r>
              <w:t>Topic:</w:t>
            </w:r>
          </w:p>
          <w:p w:rsidR="00A30C38" w:rsidRDefault="00A30C38" w:rsidP="007729AB"/>
        </w:tc>
      </w:tr>
      <w:tr w:rsidR="00A30C38" w:rsidTr="007729AB">
        <w:tc>
          <w:tcPr>
            <w:tcW w:w="10790" w:type="dxa"/>
            <w:shd w:val="clear" w:color="auto" w:fill="auto"/>
          </w:tcPr>
          <w:p w:rsidR="00A30C38" w:rsidRDefault="00A30C38" w:rsidP="007729AB">
            <w:r>
              <w:t>Write your thesis statement about the topic here.</w:t>
            </w:r>
          </w:p>
          <w:p w:rsidR="00A30C38" w:rsidRDefault="00A30C38" w:rsidP="007729AB"/>
          <w:p w:rsidR="00A30C38" w:rsidRDefault="00A30C38" w:rsidP="007729AB"/>
          <w:p w:rsidR="00A30C38" w:rsidRDefault="00A30C38" w:rsidP="007729AB"/>
          <w:p w:rsidR="00A30C38" w:rsidRDefault="00A30C38" w:rsidP="007729AB"/>
          <w:p w:rsidR="00A30C38" w:rsidRDefault="00A30C38" w:rsidP="007729AB"/>
        </w:tc>
      </w:tr>
      <w:tr w:rsidR="00A30C38" w:rsidTr="007729AB">
        <w:tc>
          <w:tcPr>
            <w:tcW w:w="10790" w:type="dxa"/>
            <w:shd w:val="clear" w:color="auto" w:fill="auto"/>
          </w:tcPr>
          <w:p w:rsidR="00A30C38" w:rsidRDefault="00A30C38" w:rsidP="007729AB">
            <w:r>
              <w:rPr>
                <w:sz w:val="20"/>
              </w:rPr>
              <w:t>Provide and explain research</w:t>
            </w:r>
            <w:r w:rsidRPr="004D6664">
              <w:rPr>
                <w:sz w:val="20"/>
              </w:rPr>
              <w:t xml:space="preserve"> based evidence that support your claims.  Also be able to cite and defend your source including publication location and date of publication.  </w:t>
            </w:r>
          </w:p>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bookmarkStart w:id="0" w:name="_GoBack"/>
            <w:bookmarkEnd w:id="0"/>
          </w:p>
        </w:tc>
      </w:tr>
      <w:tr w:rsidR="00A30C38" w:rsidTr="007729AB">
        <w:tc>
          <w:tcPr>
            <w:tcW w:w="10790" w:type="dxa"/>
            <w:shd w:val="clear" w:color="auto" w:fill="BFBFBF"/>
          </w:tcPr>
          <w:p w:rsidR="00A30C38" w:rsidRDefault="00A30C38" w:rsidP="007729AB">
            <w:r>
              <w:lastRenderedPageBreak/>
              <w:t xml:space="preserve">Discussion Questions:  Remember, good questions are clear, open-ended, and provoke thought.   </w:t>
            </w:r>
          </w:p>
        </w:tc>
      </w:tr>
      <w:tr w:rsidR="00A30C38" w:rsidTr="007729AB">
        <w:tc>
          <w:tcPr>
            <w:tcW w:w="10790" w:type="dxa"/>
            <w:shd w:val="clear" w:color="auto" w:fill="auto"/>
          </w:tcPr>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tc>
      </w:tr>
      <w:tr w:rsidR="00A30C38" w:rsidTr="007729AB">
        <w:tc>
          <w:tcPr>
            <w:tcW w:w="10790" w:type="dxa"/>
            <w:shd w:val="clear" w:color="auto" w:fill="auto"/>
          </w:tcPr>
          <w:p w:rsidR="00A30C38" w:rsidRDefault="00A30C38" w:rsidP="007729AB"/>
          <w:p w:rsidR="00A30C38" w:rsidRDefault="00A30C38" w:rsidP="007729AB"/>
          <w:p w:rsidR="00A30C38" w:rsidRDefault="00A30C38" w:rsidP="007729AB"/>
          <w:p w:rsidR="00A30C38" w:rsidRDefault="00A30C38" w:rsidP="007729AB"/>
          <w:p w:rsidR="00A30C38" w:rsidRDefault="00A30C38" w:rsidP="007729AB"/>
        </w:tc>
      </w:tr>
      <w:tr w:rsidR="00A30C38" w:rsidTr="007729AB">
        <w:tc>
          <w:tcPr>
            <w:tcW w:w="10790" w:type="dxa"/>
            <w:shd w:val="clear" w:color="auto" w:fill="auto"/>
          </w:tcPr>
          <w:p w:rsidR="00A30C38" w:rsidRDefault="00A30C38" w:rsidP="007729AB"/>
          <w:p w:rsidR="00A30C38" w:rsidRDefault="00A30C38" w:rsidP="007729AB"/>
          <w:p w:rsidR="00A30C38" w:rsidRDefault="00A30C38" w:rsidP="007729AB"/>
          <w:p w:rsidR="00A30C38" w:rsidRDefault="00A30C38" w:rsidP="007729AB"/>
          <w:p w:rsidR="00A30C38" w:rsidRDefault="00A30C38" w:rsidP="007729AB"/>
          <w:p w:rsidR="00A30C38" w:rsidRDefault="00A30C38" w:rsidP="007729AB"/>
        </w:tc>
      </w:tr>
      <w:tr w:rsidR="00A30C38" w:rsidTr="007729AB">
        <w:tc>
          <w:tcPr>
            <w:tcW w:w="10790" w:type="dxa"/>
            <w:shd w:val="clear" w:color="auto" w:fill="auto"/>
          </w:tcPr>
          <w:p w:rsidR="00A30C38" w:rsidRPr="004D6664" w:rsidRDefault="00A30C38" w:rsidP="007729AB">
            <w:pPr>
              <w:spacing w:after="160" w:line="259" w:lineRule="auto"/>
              <w:rPr>
                <w:rFonts w:ascii="Calibri Light" w:eastAsia="Times New Roman" w:hAnsi="Calibri Light"/>
                <w:color w:val="444444"/>
                <w:sz w:val="20"/>
              </w:rPr>
            </w:pPr>
            <w:r w:rsidRPr="004D6664">
              <w:rPr>
                <w:rFonts w:ascii="Calibri Light" w:hAnsi="Calibri Light"/>
                <w:sz w:val="18"/>
              </w:rPr>
              <w:t>Remember to stay on TRACK</w:t>
            </w:r>
            <w:r w:rsidRPr="004D6664">
              <w:rPr>
                <w:rFonts w:ascii="Calibri Light" w:hAnsi="Calibri Light"/>
                <w:sz w:val="18"/>
              </w:rPr>
              <w:br/>
            </w:r>
            <w:r w:rsidRPr="004D6664">
              <w:rPr>
                <w:rFonts w:ascii="Calibri Light" w:eastAsia="Times New Roman" w:hAnsi="Calibri Light"/>
                <w:b/>
                <w:color w:val="444444"/>
                <w:sz w:val="20"/>
              </w:rPr>
              <w:t>T</w:t>
            </w:r>
            <w:r w:rsidRPr="004D6664">
              <w:rPr>
                <w:rFonts w:ascii="Calibri Light" w:eastAsia="Times New Roman" w:hAnsi="Calibri Light"/>
                <w:color w:val="444444"/>
                <w:sz w:val="20"/>
              </w:rPr>
              <w:t>est assumptions and explore inferences.</w:t>
            </w:r>
            <w:r w:rsidRPr="004D6664">
              <w:rPr>
                <w:rFonts w:ascii="Calibri Light" w:eastAsia="Times New Roman" w:hAnsi="Calibri Light"/>
                <w:color w:val="444444"/>
                <w:sz w:val="20"/>
              </w:rPr>
              <w:br/>
            </w:r>
            <w:r w:rsidRPr="004D6664">
              <w:rPr>
                <w:rFonts w:ascii="Calibri Light" w:eastAsia="Times New Roman" w:hAnsi="Calibri Light"/>
                <w:b/>
                <w:color w:val="444444"/>
                <w:sz w:val="20"/>
              </w:rPr>
              <w:t>R</w:t>
            </w:r>
            <w:r w:rsidRPr="004D6664">
              <w:rPr>
                <w:rFonts w:ascii="Calibri Light" w:eastAsia="Times New Roman" w:hAnsi="Calibri Light"/>
                <w:color w:val="444444"/>
                <w:sz w:val="20"/>
              </w:rPr>
              <w:t>efer to the text and other relevant sources.</w:t>
            </w:r>
            <w:r w:rsidRPr="004D6664">
              <w:rPr>
                <w:rFonts w:ascii="Calibri Light" w:eastAsia="Times New Roman" w:hAnsi="Calibri Light"/>
                <w:color w:val="444444"/>
                <w:sz w:val="20"/>
              </w:rPr>
              <w:br/>
            </w:r>
            <w:r w:rsidRPr="004D6664">
              <w:rPr>
                <w:rFonts w:ascii="Calibri Light" w:eastAsia="Times New Roman" w:hAnsi="Calibri Light"/>
                <w:b/>
                <w:color w:val="444444"/>
                <w:sz w:val="20"/>
              </w:rPr>
              <w:t>A</w:t>
            </w:r>
            <w:r w:rsidRPr="004D6664">
              <w:rPr>
                <w:rFonts w:ascii="Calibri Light" w:eastAsia="Times New Roman" w:hAnsi="Calibri Light"/>
                <w:color w:val="444444"/>
                <w:sz w:val="20"/>
              </w:rPr>
              <w:t>cknowledge changes in your perspective.</w:t>
            </w:r>
            <w:r w:rsidRPr="004D6664">
              <w:rPr>
                <w:rFonts w:ascii="Calibri Light" w:eastAsia="Times New Roman" w:hAnsi="Calibri Light"/>
                <w:color w:val="444444"/>
                <w:sz w:val="20"/>
              </w:rPr>
              <w:br/>
            </w:r>
            <w:r w:rsidRPr="004D6664">
              <w:rPr>
                <w:rFonts w:ascii="Calibri Light" w:eastAsia="Times New Roman" w:hAnsi="Calibri Light"/>
                <w:b/>
                <w:color w:val="444444"/>
                <w:sz w:val="20"/>
              </w:rPr>
              <w:t>C</w:t>
            </w:r>
            <w:r w:rsidRPr="004D6664">
              <w:rPr>
                <w:rFonts w:ascii="Calibri Light" w:eastAsia="Times New Roman" w:hAnsi="Calibri Light"/>
                <w:color w:val="444444"/>
                <w:sz w:val="20"/>
              </w:rPr>
              <w:t>larify confusing statements and stay curious</w:t>
            </w:r>
            <w:r w:rsidRPr="004D6664">
              <w:rPr>
                <w:rFonts w:ascii="Calibri Light" w:eastAsia="Times New Roman" w:hAnsi="Calibri Light"/>
                <w:color w:val="444444"/>
                <w:sz w:val="20"/>
              </w:rPr>
              <w:br/>
            </w:r>
            <w:r w:rsidRPr="004D6664">
              <w:rPr>
                <w:rFonts w:ascii="Calibri Light" w:eastAsia="Times New Roman" w:hAnsi="Calibri Light"/>
                <w:b/>
                <w:color w:val="444444"/>
                <w:sz w:val="20"/>
              </w:rPr>
              <w:t>K</w:t>
            </w:r>
            <w:r w:rsidRPr="004D6664">
              <w:rPr>
                <w:rFonts w:ascii="Calibri Light" w:eastAsia="Times New Roman" w:hAnsi="Calibri Light"/>
                <w:color w:val="444444"/>
                <w:sz w:val="20"/>
              </w:rPr>
              <w:t>now what you don’t know and seek to fill in the gaps</w:t>
            </w:r>
          </w:p>
          <w:p w:rsidR="00A30C38" w:rsidRDefault="00A30C38" w:rsidP="007729AB"/>
        </w:tc>
      </w:tr>
      <w:tr w:rsidR="00A30C38" w:rsidTr="007729AB">
        <w:tc>
          <w:tcPr>
            <w:tcW w:w="10790" w:type="dxa"/>
            <w:shd w:val="clear" w:color="auto" w:fill="auto"/>
          </w:tcPr>
          <w:p w:rsidR="00A30C38" w:rsidRPr="004D6664" w:rsidRDefault="00A30C38" w:rsidP="007729AB">
            <w:pPr>
              <w:rPr>
                <w:rFonts w:ascii="Calibri Light" w:hAnsi="Calibri Light"/>
                <w:sz w:val="18"/>
              </w:rPr>
            </w:pPr>
            <w:r w:rsidRPr="004D6664">
              <w:rPr>
                <w:rFonts w:ascii="Calibri Light" w:hAnsi="Calibri Light"/>
                <w:sz w:val="18"/>
              </w:rPr>
              <w:t>What is your view of the topic after the discussion?</w:t>
            </w: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p w:rsidR="00A30C38" w:rsidRPr="004D6664" w:rsidRDefault="00A30C38" w:rsidP="007729AB">
            <w:pPr>
              <w:rPr>
                <w:rFonts w:ascii="Calibri Light" w:hAnsi="Calibri Light"/>
                <w:sz w:val="18"/>
              </w:rPr>
            </w:pPr>
          </w:p>
        </w:tc>
      </w:tr>
    </w:tbl>
    <w:p w:rsidR="003A098E" w:rsidRDefault="003A098E"/>
    <w:sectPr w:rsidR="003A098E" w:rsidSect="00A30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38"/>
    <w:rsid w:val="003A098E"/>
    <w:rsid w:val="00A3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EDE1C"/>
  <w15:chartTrackingRefBased/>
  <w15:docId w15:val="{B3B9EC6B-FB4B-4D91-A982-A592D4DF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0C3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justin.galusha@enc.edu</cp:lastModifiedBy>
  <cp:revision>1</cp:revision>
  <dcterms:created xsi:type="dcterms:W3CDTF">2016-08-13T13:19:00Z</dcterms:created>
  <dcterms:modified xsi:type="dcterms:W3CDTF">2016-08-13T13:20:00Z</dcterms:modified>
</cp:coreProperties>
</file>