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1961B" w14:textId="71AF7EE3" w:rsidR="0008763C" w:rsidRDefault="0008763C" w:rsidP="0008763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4D32B6" wp14:editId="21769A91">
                <wp:simplePos x="0" y="0"/>
                <wp:positionH relativeFrom="margin">
                  <wp:posOffset>-152400</wp:posOffset>
                </wp:positionH>
                <wp:positionV relativeFrom="paragraph">
                  <wp:posOffset>-147637</wp:posOffset>
                </wp:positionV>
                <wp:extent cx="9462770" cy="452437"/>
                <wp:effectExtent l="0" t="0" r="2413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770" cy="45243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F062A" w14:textId="1432E396" w:rsidR="0008763C" w:rsidRDefault="001B308C" w:rsidP="0008763C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6.3 Cognitive Development in Childhood</w:t>
                            </w:r>
                          </w:p>
                          <w:p w14:paraId="7A2753DC" w14:textId="70F0A165" w:rsidR="0008763C" w:rsidRDefault="001B308C" w:rsidP="001B308C">
                            <w:pPr>
                              <w:shd w:val="clear" w:color="auto" w:fill="FFFFFF" w:themeFill="background1"/>
                              <w:spacing w:after="0"/>
                            </w:pPr>
                            <w:r w:rsidRPr="001B308C">
                              <w:t>H. Explain the maturation of cognitive abilities (Piaget’s stages).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D32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pt;margin-top:-11.6pt;width:745.1pt;height:35.6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" fillcolor="black [3213]" strokeweight=".5pt">
                <v:textbox>
                  <w:txbxContent>
                    <w:p w14:paraId="2F5F062A" w14:textId="1432E396" w:rsidR="0008763C" w:rsidRDefault="001B308C" w:rsidP="0008763C">
                      <w:pPr>
                        <w:shd w:val="clear" w:color="auto" w:fill="FFFFFF" w:themeFill="background1"/>
                        <w:spacing w:after="0"/>
                      </w:pPr>
                      <w:r>
                        <w:t>6.3 Cognitive Development in Childhood</w:t>
                      </w:r>
                    </w:p>
                    <w:p w14:paraId="7A2753DC" w14:textId="70F0A165" w:rsidR="0008763C" w:rsidRDefault="001B308C" w:rsidP="001B308C">
                      <w:pPr>
                        <w:shd w:val="clear" w:color="auto" w:fill="FFFFFF" w:themeFill="background1"/>
                        <w:spacing w:after="0"/>
                      </w:pPr>
                      <w:r w:rsidRPr="001B308C">
                        <w:t>H. Explain the maturation of cognitive abilities (Piaget’s stages).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4B4" w:rsidRPr="00F224B4">
        <w:t xml:space="preserve"> </w:t>
      </w:r>
      <w:r w:rsidR="00E52702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0"/>
        <w:gridCol w:w="8995"/>
      </w:tblGrid>
      <w:tr w:rsidR="001B308C" w14:paraId="182E6470" w14:textId="77777777" w:rsidTr="00D222CA">
        <w:trPr>
          <w:trHeight w:val="404"/>
        </w:trPr>
        <w:tc>
          <w:tcPr>
            <w:tcW w:w="14390" w:type="dxa"/>
            <w:gridSpan w:val="3"/>
            <w:shd w:val="clear" w:color="auto" w:fill="FFFFFF" w:themeFill="background1"/>
          </w:tcPr>
          <w:p w14:paraId="6EB1058A" w14:textId="3146C117" w:rsidR="001B308C" w:rsidRPr="005C5AEB" w:rsidRDefault="001B308C" w:rsidP="001B308C">
            <w:pPr>
              <w:jc w:val="center"/>
              <w:rPr>
                <w:b/>
                <w:bCs/>
              </w:rPr>
            </w:pPr>
            <w:r w:rsidRPr="001B308C">
              <w:rPr>
                <w:b/>
                <w:bCs/>
                <w:sz w:val="28"/>
                <w:szCs w:val="28"/>
              </w:rPr>
              <w:t>Piaget’s Stages of Cognitive Development</w:t>
            </w:r>
          </w:p>
        </w:tc>
      </w:tr>
      <w:tr w:rsidR="001B308C" w14:paraId="2A0A8251" w14:textId="77777777" w:rsidTr="006A6DC9">
        <w:trPr>
          <w:trHeight w:val="404"/>
        </w:trPr>
        <w:tc>
          <w:tcPr>
            <w:tcW w:w="2695" w:type="dxa"/>
            <w:shd w:val="clear" w:color="auto" w:fill="FFFFFF" w:themeFill="background1"/>
          </w:tcPr>
          <w:p w14:paraId="1684BF13" w14:textId="45EC6A57" w:rsidR="001B308C" w:rsidRPr="005C5AEB" w:rsidRDefault="001B308C" w:rsidP="005C5AEB">
            <w:pPr>
              <w:jc w:val="center"/>
              <w:rPr>
                <w:b/>
                <w:bCs/>
              </w:rPr>
            </w:pPr>
            <w:r w:rsidRPr="005C5AEB">
              <w:rPr>
                <w:b/>
                <w:bCs/>
              </w:rPr>
              <w:t>Stage</w:t>
            </w:r>
          </w:p>
        </w:tc>
        <w:tc>
          <w:tcPr>
            <w:tcW w:w="2700" w:type="dxa"/>
            <w:shd w:val="clear" w:color="auto" w:fill="FFFFFF" w:themeFill="background1"/>
          </w:tcPr>
          <w:p w14:paraId="7DA2F824" w14:textId="27D2803C" w:rsidR="001B308C" w:rsidRPr="005C5AEB" w:rsidRDefault="001B308C" w:rsidP="005C5AEB">
            <w:pPr>
              <w:jc w:val="center"/>
              <w:rPr>
                <w:b/>
                <w:bCs/>
              </w:rPr>
            </w:pPr>
            <w:r w:rsidRPr="005C5AEB">
              <w:rPr>
                <w:b/>
                <w:bCs/>
              </w:rPr>
              <w:t>Age</w:t>
            </w:r>
          </w:p>
        </w:tc>
        <w:tc>
          <w:tcPr>
            <w:tcW w:w="8995" w:type="dxa"/>
            <w:shd w:val="clear" w:color="auto" w:fill="FFFFFF" w:themeFill="background1"/>
          </w:tcPr>
          <w:p w14:paraId="70167EC7" w14:textId="44B60E30" w:rsidR="001B308C" w:rsidRPr="005C5AEB" w:rsidRDefault="001B308C" w:rsidP="001B308C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Description  (</w:t>
            </w:r>
            <w:proofErr w:type="gramEnd"/>
            <w:r>
              <w:rPr>
                <w:b/>
                <w:bCs/>
              </w:rPr>
              <w:t>Limitations and New abilities)</w:t>
            </w:r>
          </w:p>
        </w:tc>
      </w:tr>
      <w:tr w:rsidR="005C5AEB" w14:paraId="311969ED" w14:textId="77777777" w:rsidTr="005C5AEB">
        <w:trPr>
          <w:trHeight w:val="1115"/>
        </w:trPr>
        <w:tc>
          <w:tcPr>
            <w:tcW w:w="2695" w:type="dxa"/>
          </w:tcPr>
          <w:p w14:paraId="36A7A538" w14:textId="77777777" w:rsidR="005C5AEB" w:rsidRDefault="005C5AEB" w:rsidP="00F224B4"/>
          <w:p w14:paraId="5FEFEC96" w14:textId="77777777" w:rsidR="001B308C" w:rsidRDefault="001B308C" w:rsidP="00F224B4"/>
          <w:p w14:paraId="3DB0024D" w14:textId="77777777" w:rsidR="001B308C" w:rsidRDefault="001B308C" w:rsidP="00F224B4"/>
          <w:p w14:paraId="70FDDF61" w14:textId="77777777" w:rsidR="001B308C" w:rsidRDefault="001B308C" w:rsidP="00F224B4"/>
          <w:p w14:paraId="0C5DEB90" w14:textId="77777777" w:rsidR="001B308C" w:rsidRDefault="001B308C" w:rsidP="00F224B4"/>
          <w:p w14:paraId="6F25FC63" w14:textId="16DE24DB" w:rsidR="001B308C" w:rsidRDefault="001B308C" w:rsidP="00F224B4"/>
          <w:p w14:paraId="6338B5BB" w14:textId="77777777" w:rsidR="001B308C" w:rsidRDefault="001B308C" w:rsidP="00F224B4"/>
          <w:p w14:paraId="5621DB28" w14:textId="0A22ABD0" w:rsidR="001B308C" w:rsidRDefault="001B308C" w:rsidP="00F224B4"/>
        </w:tc>
        <w:tc>
          <w:tcPr>
            <w:tcW w:w="2700" w:type="dxa"/>
          </w:tcPr>
          <w:p w14:paraId="6BE161AC" w14:textId="77777777" w:rsidR="005C5AEB" w:rsidRDefault="005C5AEB" w:rsidP="00F224B4"/>
        </w:tc>
        <w:tc>
          <w:tcPr>
            <w:tcW w:w="8995" w:type="dxa"/>
          </w:tcPr>
          <w:p w14:paraId="406D0303" w14:textId="77777777" w:rsidR="005C5AEB" w:rsidRDefault="005C5AEB" w:rsidP="00F224B4"/>
        </w:tc>
        <w:bookmarkStart w:id="0" w:name="_GoBack"/>
        <w:bookmarkEnd w:id="0"/>
      </w:tr>
      <w:tr w:rsidR="005C5AEB" w14:paraId="470EF22D" w14:textId="77777777" w:rsidTr="005C5AEB">
        <w:trPr>
          <w:trHeight w:val="1115"/>
        </w:trPr>
        <w:tc>
          <w:tcPr>
            <w:tcW w:w="2695" w:type="dxa"/>
          </w:tcPr>
          <w:p w14:paraId="4A255028" w14:textId="77777777" w:rsidR="005C5AEB" w:rsidRDefault="005C5AEB" w:rsidP="00F224B4"/>
          <w:p w14:paraId="32AF7B8B" w14:textId="77777777" w:rsidR="005C5AEB" w:rsidRDefault="005C5AEB" w:rsidP="00F224B4"/>
          <w:p w14:paraId="13F1873A" w14:textId="77777777" w:rsidR="005C5AEB" w:rsidRDefault="005C5AEB" w:rsidP="00F224B4"/>
          <w:p w14:paraId="5534AFAE" w14:textId="77777777" w:rsidR="005C5AEB" w:rsidRDefault="005C5AEB" w:rsidP="00F224B4"/>
          <w:p w14:paraId="689F4B21" w14:textId="77777777" w:rsidR="005C5AEB" w:rsidRDefault="005C5AEB" w:rsidP="00F224B4"/>
          <w:p w14:paraId="4BFC38BE" w14:textId="77777777" w:rsidR="001B308C" w:rsidRDefault="001B308C" w:rsidP="00F224B4"/>
          <w:p w14:paraId="445A73D3" w14:textId="77777777" w:rsidR="001B308C" w:rsidRDefault="001B308C" w:rsidP="00F224B4"/>
          <w:p w14:paraId="52C63929" w14:textId="77777777" w:rsidR="001B308C" w:rsidRDefault="001B308C" w:rsidP="00F224B4"/>
          <w:p w14:paraId="20E254CE" w14:textId="77777777" w:rsidR="001B308C" w:rsidRDefault="001B308C" w:rsidP="00F224B4"/>
          <w:p w14:paraId="0A89C79F" w14:textId="7914A6B5" w:rsidR="001B308C" w:rsidRDefault="001B308C" w:rsidP="00F224B4"/>
          <w:p w14:paraId="284C6C29" w14:textId="77777777" w:rsidR="001B308C" w:rsidRDefault="001B308C" w:rsidP="00F224B4"/>
          <w:p w14:paraId="70363829" w14:textId="25DC2BD1" w:rsidR="001B308C" w:rsidRDefault="001B308C" w:rsidP="00F224B4"/>
        </w:tc>
        <w:tc>
          <w:tcPr>
            <w:tcW w:w="2700" w:type="dxa"/>
          </w:tcPr>
          <w:p w14:paraId="6B157BD2" w14:textId="77777777" w:rsidR="005C5AEB" w:rsidRDefault="005C5AEB" w:rsidP="00F224B4"/>
        </w:tc>
        <w:tc>
          <w:tcPr>
            <w:tcW w:w="8995" w:type="dxa"/>
          </w:tcPr>
          <w:p w14:paraId="323C1C1A" w14:textId="77777777" w:rsidR="005C5AEB" w:rsidRDefault="005C5AEB" w:rsidP="00F224B4"/>
        </w:tc>
      </w:tr>
      <w:tr w:rsidR="005C5AEB" w14:paraId="6B9A2A3E" w14:textId="77777777" w:rsidTr="005C5AEB">
        <w:trPr>
          <w:trHeight w:val="1115"/>
        </w:trPr>
        <w:tc>
          <w:tcPr>
            <w:tcW w:w="2695" w:type="dxa"/>
          </w:tcPr>
          <w:p w14:paraId="1D55B45C" w14:textId="77777777" w:rsidR="005C5AEB" w:rsidRDefault="005C5AEB" w:rsidP="00F224B4"/>
          <w:p w14:paraId="003BBD00" w14:textId="77777777" w:rsidR="005C5AEB" w:rsidRDefault="005C5AEB" w:rsidP="00F224B4"/>
          <w:p w14:paraId="1F2E7571" w14:textId="77777777" w:rsidR="005C5AEB" w:rsidRDefault="005C5AEB" w:rsidP="00F224B4"/>
          <w:p w14:paraId="7151A328" w14:textId="62BBD84E" w:rsidR="005C5AEB" w:rsidRDefault="005C5AEB" w:rsidP="00F224B4"/>
          <w:p w14:paraId="5B66155B" w14:textId="764E28E9" w:rsidR="001B308C" w:rsidRDefault="001B308C" w:rsidP="00F224B4"/>
          <w:p w14:paraId="2F845F38" w14:textId="0445A277" w:rsidR="001B308C" w:rsidRDefault="001B308C" w:rsidP="00F224B4"/>
          <w:p w14:paraId="7E766EC4" w14:textId="77777777" w:rsidR="001B308C" w:rsidRDefault="001B308C" w:rsidP="00F224B4"/>
          <w:p w14:paraId="236D954C" w14:textId="545C3B09" w:rsidR="005C5AEB" w:rsidRDefault="005C5AEB" w:rsidP="00F224B4"/>
        </w:tc>
        <w:tc>
          <w:tcPr>
            <w:tcW w:w="2700" w:type="dxa"/>
          </w:tcPr>
          <w:p w14:paraId="3E053C22" w14:textId="77777777" w:rsidR="005C5AEB" w:rsidRDefault="005C5AEB" w:rsidP="00F224B4"/>
        </w:tc>
        <w:tc>
          <w:tcPr>
            <w:tcW w:w="8995" w:type="dxa"/>
          </w:tcPr>
          <w:p w14:paraId="69E0AEAE" w14:textId="77777777" w:rsidR="005C5AEB" w:rsidRDefault="005C5AEB" w:rsidP="00F224B4"/>
        </w:tc>
      </w:tr>
      <w:tr w:rsidR="005C5AEB" w14:paraId="7642BE83" w14:textId="77777777" w:rsidTr="005C5AEB">
        <w:trPr>
          <w:trHeight w:val="1115"/>
        </w:trPr>
        <w:tc>
          <w:tcPr>
            <w:tcW w:w="2695" w:type="dxa"/>
          </w:tcPr>
          <w:p w14:paraId="1A594B55" w14:textId="77777777" w:rsidR="005C5AEB" w:rsidRDefault="005C5AEB" w:rsidP="00F224B4"/>
          <w:p w14:paraId="4A7EB2B9" w14:textId="77777777" w:rsidR="005C5AEB" w:rsidRDefault="005C5AEB" w:rsidP="00F224B4"/>
          <w:p w14:paraId="5433FF03" w14:textId="77777777" w:rsidR="005C5AEB" w:rsidRDefault="005C5AEB" w:rsidP="00F224B4"/>
          <w:p w14:paraId="0FFB4676" w14:textId="77777777" w:rsidR="005C5AEB" w:rsidRDefault="005C5AEB" w:rsidP="00F224B4"/>
          <w:p w14:paraId="433F93C4" w14:textId="77777777" w:rsidR="001B308C" w:rsidRDefault="001B308C" w:rsidP="00F224B4"/>
          <w:p w14:paraId="14536EFB" w14:textId="35CAE1A7" w:rsidR="001B308C" w:rsidRDefault="001B308C" w:rsidP="00F224B4"/>
        </w:tc>
        <w:tc>
          <w:tcPr>
            <w:tcW w:w="2700" w:type="dxa"/>
          </w:tcPr>
          <w:p w14:paraId="5FD560BC" w14:textId="77777777" w:rsidR="005C5AEB" w:rsidRDefault="005C5AEB" w:rsidP="00F224B4"/>
        </w:tc>
        <w:tc>
          <w:tcPr>
            <w:tcW w:w="8995" w:type="dxa"/>
          </w:tcPr>
          <w:p w14:paraId="17ECE610" w14:textId="77777777" w:rsidR="005C5AEB" w:rsidRDefault="005C5AEB" w:rsidP="00F224B4"/>
        </w:tc>
      </w:tr>
    </w:tbl>
    <w:p w14:paraId="7338B019" w14:textId="41D8A0E0" w:rsidR="00E378F5" w:rsidRDefault="00E378F5" w:rsidP="00F224B4"/>
    <w:sectPr w:rsidR="00E378F5" w:rsidSect="000720EA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0720EA"/>
    <w:rsid w:val="0008763C"/>
    <w:rsid w:val="0016113A"/>
    <w:rsid w:val="00190E9D"/>
    <w:rsid w:val="001B308C"/>
    <w:rsid w:val="00522E6C"/>
    <w:rsid w:val="0056662C"/>
    <w:rsid w:val="00592975"/>
    <w:rsid w:val="005C5AEB"/>
    <w:rsid w:val="0060495D"/>
    <w:rsid w:val="006246B6"/>
    <w:rsid w:val="00624DA2"/>
    <w:rsid w:val="006A026B"/>
    <w:rsid w:val="00760D61"/>
    <w:rsid w:val="0078203E"/>
    <w:rsid w:val="00971C4F"/>
    <w:rsid w:val="00AE011F"/>
    <w:rsid w:val="00D17A15"/>
    <w:rsid w:val="00DB201A"/>
    <w:rsid w:val="00E378F5"/>
    <w:rsid w:val="00E52702"/>
    <w:rsid w:val="00E55E43"/>
    <w:rsid w:val="00F2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FAA9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C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2</cp:revision>
  <dcterms:created xsi:type="dcterms:W3CDTF">2020-02-27T10:43:00Z</dcterms:created>
  <dcterms:modified xsi:type="dcterms:W3CDTF">2020-02-27T10:43:00Z</dcterms:modified>
</cp:coreProperties>
</file>